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sk="http://schemas.microsoft.com/office/drawing/2018/sketchyshapes" mc:Ignorable="w14 w15 w16se w16cid w16 w16cex w16sdtdh w16sdtfl w16du wp14">
  <w:body>
    <w:p w:rsidRPr="00211E48" w:rsidR="005837F7" w:rsidP="00E6143D" w:rsidRDefault="005837F7" w14:paraId="05971CC8" w14:textId="77777777">
      <w:pPr>
        <w:rPr>
          <w:rFonts w:cstheme="majorHAnsi"/>
        </w:rPr>
      </w:pPr>
    </w:p>
    <w:p w:rsidRPr="00211E48" w:rsidR="00B9586B" w:rsidP="00E6143D" w:rsidRDefault="00B9586B" w14:paraId="1137CB8C" w14:textId="77777777">
      <w:pPr>
        <w:rPr>
          <w:rFonts w:cstheme="majorHAnsi"/>
        </w:rPr>
      </w:pPr>
    </w:p>
    <w:p w:rsidRPr="00211E48" w:rsidR="00B9586B" w:rsidP="00E6143D" w:rsidRDefault="00B9586B" w14:paraId="248877C1" w14:textId="77777777">
      <w:pPr>
        <w:rPr>
          <w:rFonts w:cstheme="majorHAnsi"/>
        </w:rPr>
      </w:pPr>
    </w:p>
    <w:p w:rsidRPr="00211E48" w:rsidR="00B9586B" w:rsidP="00E6143D" w:rsidRDefault="00B9586B" w14:paraId="2266DBF1" w14:textId="77777777">
      <w:pPr>
        <w:rPr>
          <w:rFonts w:cstheme="majorHAnsi"/>
        </w:rPr>
      </w:pPr>
    </w:p>
    <w:p w:rsidRPr="00211E48" w:rsidR="00B9586B" w:rsidP="00E6143D" w:rsidRDefault="00B9586B" w14:paraId="5F106233" w14:textId="77777777">
      <w:pPr>
        <w:rPr>
          <w:rFonts w:cstheme="majorHAnsi"/>
        </w:rPr>
      </w:pPr>
    </w:p>
    <w:p w:rsidRPr="00211E48" w:rsidR="00B9586B" w:rsidP="00E6143D" w:rsidRDefault="00B9586B" w14:paraId="12941A78" w14:textId="77777777">
      <w:pPr>
        <w:rPr>
          <w:rFonts w:cstheme="majorHAnsi"/>
        </w:rPr>
      </w:pPr>
    </w:p>
    <w:p w:rsidRPr="00211E48" w:rsidR="00B9586B" w:rsidP="00F45469" w:rsidRDefault="00F45469" w14:paraId="56C81C33" w14:textId="77777777">
      <w:pPr>
        <w:tabs>
          <w:tab w:val="left" w:pos="6826"/>
        </w:tabs>
        <w:rPr>
          <w:rFonts w:cstheme="majorHAnsi"/>
        </w:rPr>
      </w:pPr>
      <w:r w:rsidRPr="00211E48">
        <w:rPr>
          <w:rFonts w:cstheme="majorHAnsi"/>
        </w:rPr>
        <w:tab/>
      </w:r>
    </w:p>
    <w:p w:rsidRPr="00211E48" w:rsidR="00B9586B" w:rsidP="00E6143D" w:rsidRDefault="00B9586B" w14:paraId="55EEA99E" w14:textId="77777777">
      <w:pPr>
        <w:rPr>
          <w:rFonts w:cstheme="majorHAnsi"/>
        </w:rPr>
      </w:pPr>
    </w:p>
    <w:p w:rsidRPr="00211E48" w:rsidR="00B9586B" w:rsidP="00D44E77" w:rsidRDefault="00B9586B" w14:paraId="3FEDEB1D" w14:textId="77777777">
      <w:pPr>
        <w:ind w:left="0"/>
        <w:rPr>
          <w:rFonts w:cstheme="majorHAnsi"/>
        </w:rPr>
      </w:pPr>
    </w:p>
    <w:p w:rsidRPr="00211E48" w:rsidR="00B9586B" w:rsidP="00E6143D" w:rsidRDefault="00B9586B" w14:paraId="256193C6" w14:textId="77777777">
      <w:pPr>
        <w:rPr>
          <w:rFonts w:cstheme="majorHAnsi"/>
        </w:rPr>
      </w:pPr>
    </w:p>
    <w:p w:rsidRPr="00211E48" w:rsidR="007B2E18" w:rsidP="00077510" w:rsidRDefault="00BE7989" w14:paraId="5730CDC0" w14:textId="0B92C3C4">
      <w:pPr>
        <w:ind w:left="0"/>
        <w:jc w:val="center"/>
        <w:rPr>
          <w:rFonts w:cstheme="majorHAnsi"/>
          <w:color w:val="808080" w:themeColor="background1" w:themeShade="80"/>
          <w:sz w:val="40"/>
          <w:szCs w:val="40"/>
        </w:rPr>
      </w:pPr>
      <w:r>
        <w:rPr>
          <w:rFonts w:cstheme="majorHAnsi"/>
          <w:color w:val="808080" w:themeColor="background1" w:themeShade="80"/>
          <w:sz w:val="40"/>
          <w:szCs w:val="40"/>
        </w:rPr>
        <w:t xml:space="preserve">ESPECIFICACIÓN TÉCNICA DE </w:t>
      </w:r>
      <w:r w:rsidRPr="00211E48" w:rsidR="0080609E">
        <w:rPr>
          <w:rFonts w:cstheme="majorHAnsi"/>
          <w:color w:val="808080" w:themeColor="background1" w:themeShade="80"/>
          <w:sz w:val="40"/>
          <w:szCs w:val="40"/>
        </w:rPr>
        <w:t>ESTRUCTURAS METÁLICAS</w:t>
      </w:r>
    </w:p>
    <w:p w:rsidR="00B9586B" w:rsidP="00E6143D" w:rsidRDefault="00B9586B" w14:paraId="065218F8" w14:textId="0FFF2076">
      <w:pPr>
        <w:rPr>
          <w:rFonts w:cstheme="majorHAnsi"/>
          <w:color w:val="808080" w:themeColor="background1" w:themeShade="80"/>
          <w:sz w:val="40"/>
          <w:szCs w:val="40"/>
        </w:rPr>
      </w:pPr>
    </w:p>
    <w:p w:rsidRPr="0093788C" w:rsidR="00DC6442" w:rsidP="00E6143D" w:rsidRDefault="00DC6442" w14:paraId="498D0F28" w14:textId="77777777">
      <w:pPr>
        <w:rPr>
          <w:rFonts w:cstheme="majorHAnsi"/>
          <w:color w:val="808080" w:themeColor="background1" w:themeShade="80"/>
          <w:sz w:val="40"/>
          <w:szCs w:val="40"/>
        </w:rPr>
      </w:pPr>
    </w:p>
    <w:p w:rsidRPr="0093788C" w:rsidR="003813ED" w:rsidP="00E6143D" w:rsidRDefault="003813ED" w14:paraId="169489E2" w14:textId="77777777">
      <w:pPr>
        <w:rPr>
          <w:rFonts w:cstheme="majorHAnsi"/>
          <w:color w:val="808080" w:themeColor="background1" w:themeShade="80"/>
        </w:rPr>
      </w:pPr>
    </w:p>
    <w:p w:rsidRPr="0093788C" w:rsidR="00B9586B" w:rsidP="00E6143D" w:rsidRDefault="00B9586B" w14:paraId="790CEB54" w14:textId="77777777">
      <w:pPr>
        <w:rPr>
          <w:rFonts w:cstheme="majorHAnsi"/>
          <w:color w:val="808080" w:themeColor="background1" w:themeShade="80"/>
        </w:rPr>
      </w:pPr>
    </w:p>
    <w:p w:rsidR="00C47F8A" w:rsidP="00C47F8A" w:rsidRDefault="0078437A" w14:paraId="4500D561" w14:textId="788DFEAD">
      <w:pPr>
        <w:ind w:left="0"/>
        <w:jc w:val="center"/>
        <w:rPr>
          <w:color w:val="808080" w:themeColor="background1" w:themeShade="80"/>
          <w:sz w:val="32"/>
          <w:szCs w:val="32"/>
          <w:lang w:val="en-US"/>
        </w:rPr>
      </w:pPr>
      <w:r w:rsidRPr="0078437A">
        <w:rPr>
          <w:color w:val="808080" w:themeColor="background1" w:themeShade="80"/>
          <w:sz w:val="32"/>
          <w:szCs w:val="32"/>
          <w:lang w:val="en-US"/>
        </w:rPr>
        <w:t>24_266_O</w:t>
      </w:r>
      <w:r w:rsidR="00BF3B60">
        <w:rPr>
          <w:color w:val="808080" w:themeColor="background1" w:themeShade="80"/>
          <w:sz w:val="32"/>
          <w:szCs w:val="32"/>
          <w:lang w:val="en-US"/>
        </w:rPr>
        <w:t>C_</w:t>
      </w:r>
      <w:r w:rsidR="004F07EA">
        <w:rPr>
          <w:color w:val="808080" w:themeColor="background1" w:themeShade="80"/>
          <w:sz w:val="32"/>
          <w:szCs w:val="32"/>
          <w:lang w:val="en-US"/>
        </w:rPr>
        <w:t>E03</w:t>
      </w:r>
    </w:p>
    <w:p w:rsidRPr="00A87E67" w:rsidR="00B9586B" w:rsidP="00E6143D" w:rsidRDefault="00B9586B" w14:paraId="2983A3C8" w14:textId="77777777">
      <w:pPr>
        <w:rPr>
          <w:rFonts w:cstheme="majorHAnsi"/>
          <w:color w:val="808080" w:themeColor="background1" w:themeShade="80"/>
          <w:lang w:val="en-US"/>
        </w:rPr>
      </w:pPr>
    </w:p>
    <w:p w:rsidRPr="00A87E67" w:rsidR="00E6143D" w:rsidP="002F46E9" w:rsidRDefault="00E6143D" w14:paraId="3A2EFCC2" w14:textId="77777777">
      <w:pPr>
        <w:ind w:left="0"/>
        <w:rPr>
          <w:rFonts w:cstheme="majorHAnsi"/>
          <w:color w:val="808080" w:themeColor="background1" w:themeShade="80"/>
          <w:lang w:val="en-US"/>
        </w:rPr>
      </w:pPr>
    </w:p>
    <w:p w:rsidRPr="00A87E67" w:rsidR="00EE13C2" w:rsidP="002F46E9" w:rsidRDefault="00EE13C2" w14:paraId="37A374CB" w14:textId="77777777">
      <w:pPr>
        <w:ind w:left="0"/>
        <w:rPr>
          <w:rFonts w:cstheme="majorHAnsi"/>
          <w:color w:val="808080" w:themeColor="background1" w:themeShade="80"/>
          <w:lang w:val="en-US"/>
        </w:rPr>
      </w:pPr>
    </w:p>
    <w:p w:rsidRPr="00A87E67" w:rsidR="003813ED" w:rsidP="002F46E9" w:rsidRDefault="00125D4E" w14:paraId="14C4732E" w14:textId="77777777">
      <w:pPr>
        <w:ind w:left="0"/>
        <w:rPr>
          <w:rFonts w:cstheme="majorHAnsi"/>
          <w:color w:val="808080" w:themeColor="background1" w:themeShade="80"/>
          <w:lang w:val="en-US"/>
        </w:rPr>
      </w:pPr>
      <w:r w:rsidRPr="00A87E67">
        <w:rPr>
          <w:rFonts w:cstheme="majorHAnsi"/>
          <w:color w:val="808080" w:themeColor="background1" w:themeShade="80"/>
          <w:lang w:val="en-US"/>
        </w:rPr>
        <w:t xml:space="preserve"> </w:t>
      </w:r>
    </w:p>
    <w:p w:rsidRPr="00A87E67" w:rsidR="00C662FF" w:rsidP="007B2E18" w:rsidRDefault="00C662FF" w14:paraId="4F83609C" w14:textId="60BC4BDE">
      <w:pPr>
        <w:ind w:left="0"/>
        <w:rPr>
          <w:rFonts w:cstheme="majorHAnsi"/>
          <w:color w:val="808080" w:themeColor="background1" w:themeShade="80"/>
          <w:lang w:val="en-US"/>
        </w:rPr>
      </w:pPr>
    </w:p>
    <w:p w:rsidRPr="00A87E67" w:rsidR="00A539E9" w:rsidP="007B2E18" w:rsidRDefault="00A539E9" w14:paraId="32B773BE" w14:textId="42E00FAC">
      <w:pPr>
        <w:ind w:left="0"/>
        <w:rPr>
          <w:rFonts w:cstheme="majorHAnsi"/>
          <w:color w:val="808080" w:themeColor="background1" w:themeShade="80"/>
          <w:lang w:val="en-US"/>
        </w:rPr>
      </w:pPr>
    </w:p>
    <w:p w:rsidRPr="00A87E67" w:rsidR="00A539E9" w:rsidP="007B2E18" w:rsidRDefault="00A539E9" w14:paraId="28C6168C" w14:textId="77777777">
      <w:pPr>
        <w:ind w:left="0"/>
        <w:rPr>
          <w:rFonts w:cstheme="majorHAnsi"/>
          <w:color w:val="808080" w:themeColor="background1" w:themeShade="80"/>
          <w:lang w:val="en-US"/>
        </w:rPr>
      </w:pPr>
    </w:p>
    <w:p w:rsidRPr="00A87E67" w:rsidR="00B9586B" w:rsidP="00E6143D" w:rsidRDefault="00B9586B" w14:paraId="7E1E23A6" w14:textId="77777777">
      <w:pPr>
        <w:rPr>
          <w:rFonts w:cstheme="majorHAnsi"/>
          <w:color w:val="808080" w:themeColor="background1" w:themeShade="80"/>
          <w:lang w:val="en-US"/>
        </w:rPr>
      </w:pPr>
    </w:p>
    <w:p w:rsidRPr="00A87E67" w:rsidR="00B9586B" w:rsidP="00E6143D" w:rsidRDefault="00B9586B" w14:paraId="654A957B" w14:textId="77777777">
      <w:pPr>
        <w:jc w:val="right"/>
        <w:rPr>
          <w:rFonts w:cstheme="majorHAnsi"/>
          <w:color w:val="808080" w:themeColor="background1" w:themeShade="80"/>
          <w:lang w:val="en-US"/>
        </w:rPr>
        <w:sectPr w:rsidRPr="00A87E67" w:rsidR="00B9586B" w:rsidSect="008358DC">
          <w:headerReference w:type="default" r:id="rId11"/>
          <w:footerReference w:type="default" r:id="rId12"/>
          <w:pgSz w:w="12240" w:h="15840" w:orient="portrait"/>
          <w:pgMar w:top="1417" w:right="1701" w:bottom="1417" w:left="1701" w:header="708" w:footer="708" w:gutter="0"/>
          <w:cols w:space="708"/>
          <w:docGrid w:linePitch="360"/>
        </w:sectPr>
      </w:pPr>
      <w:r w:rsidRPr="00A87E67">
        <w:rPr>
          <w:rFonts w:cstheme="majorHAnsi"/>
          <w:color w:val="808080" w:themeColor="background1" w:themeShade="80"/>
          <w:lang w:val="en-US"/>
        </w:rPr>
        <w:t>www.coordinadorelectrico.cl</w:t>
      </w:r>
    </w:p>
    <w:sdt>
      <w:sdtPr>
        <w:id w:val="839762263"/>
        <w:docPartObj>
          <w:docPartGallery w:val="Table of Contents"/>
          <w:docPartUnique/>
        </w:docPartObj>
      </w:sdtPr>
      <w:sdtContent>
        <w:p w:rsidRPr="00A87E67" w:rsidR="00E6143D" w:rsidP="1338D52C" w:rsidRDefault="00F02325" w14:paraId="79558B63" w14:textId="77777777">
          <w:pPr>
            <w:pStyle w:val="TtuloTDC"/>
            <w:jc w:val="center"/>
            <w:rPr>
              <w:rFonts w:cs="Calibri Light" w:cstheme="majorAscii"/>
              <w:color w:val="auto"/>
              <w:lang w:val="en-US"/>
            </w:rPr>
          </w:pPr>
          <w:r w:rsidRPr="1338D52C" w:rsidR="00F02325">
            <w:rPr>
              <w:rFonts w:cs="Calibri Light" w:cstheme="majorAscii"/>
              <w:color w:val="auto"/>
              <w:lang w:val="en-US"/>
            </w:rPr>
            <w:t>ÍNDICE</w:t>
          </w:r>
        </w:p>
        <w:p w:rsidR="00D81EE7" w:rsidP="1338D52C" w:rsidRDefault="00E6143D" w14:paraId="7FAF1D65" w14:textId="4E7AA349">
          <w:pPr>
            <w:pStyle w:val="TDC1"/>
            <w:tabs>
              <w:tab w:val="left" w:leader="none" w:pos="435"/>
              <w:tab w:val="right" w:leader="dot" w:pos="9390"/>
            </w:tabs>
            <w:rPr>
              <w:rStyle w:val="Hipervnculo"/>
              <w:noProof/>
              <w:lang w:eastAsia="es-CL"/>
            </w:rPr>
          </w:pPr>
          <w:r>
            <w:fldChar w:fldCharType="begin"/>
          </w:r>
          <w:r>
            <w:instrText xml:space="preserve">TOC \o "1-4" \z \u \h</w:instrText>
          </w:r>
          <w:r>
            <w:fldChar w:fldCharType="separate"/>
          </w:r>
          <w:hyperlink w:anchor="_Toc747429062">
            <w:r w:rsidRPr="1338D52C" w:rsidR="1338D52C">
              <w:rPr>
                <w:rStyle w:val="Hipervnculo"/>
              </w:rPr>
              <w:t>1</w:t>
            </w:r>
            <w:r>
              <w:tab/>
            </w:r>
            <w:r w:rsidRPr="1338D52C" w:rsidR="1338D52C">
              <w:rPr>
                <w:rStyle w:val="Hipervnculo"/>
              </w:rPr>
              <w:t>INTRODUCCIÓN</w:t>
            </w:r>
            <w:r>
              <w:tab/>
            </w:r>
            <w:r>
              <w:fldChar w:fldCharType="begin"/>
            </w:r>
            <w:r>
              <w:instrText xml:space="preserve">PAGEREF _Toc747429062 \h</w:instrText>
            </w:r>
            <w:r>
              <w:fldChar w:fldCharType="separate"/>
            </w:r>
            <w:r w:rsidRPr="1338D52C" w:rsidR="1338D52C">
              <w:rPr>
                <w:rStyle w:val="Hipervnculo"/>
              </w:rPr>
              <w:t>2</w:t>
            </w:r>
            <w:r>
              <w:fldChar w:fldCharType="end"/>
            </w:r>
          </w:hyperlink>
        </w:p>
        <w:p w:rsidR="00D81EE7" w:rsidP="1338D52C" w:rsidRDefault="00D81EE7" w14:paraId="7C07A512" w14:textId="3766145E">
          <w:pPr>
            <w:pStyle w:val="TDC1"/>
            <w:tabs>
              <w:tab w:val="left" w:leader="none" w:pos="435"/>
              <w:tab w:val="right" w:leader="dot" w:pos="9390"/>
            </w:tabs>
            <w:rPr>
              <w:rStyle w:val="Hipervnculo"/>
              <w:noProof/>
              <w:lang w:eastAsia="es-CL"/>
            </w:rPr>
          </w:pPr>
          <w:hyperlink w:anchor="_Toc78353367">
            <w:r w:rsidRPr="1338D52C" w:rsidR="1338D52C">
              <w:rPr>
                <w:rStyle w:val="Hipervnculo"/>
              </w:rPr>
              <w:t>2</w:t>
            </w:r>
            <w:r>
              <w:tab/>
            </w:r>
            <w:r w:rsidRPr="1338D52C" w:rsidR="1338D52C">
              <w:rPr>
                <w:rStyle w:val="Hipervnculo"/>
              </w:rPr>
              <w:t>NORMAS</w:t>
            </w:r>
            <w:r>
              <w:tab/>
            </w:r>
            <w:r>
              <w:fldChar w:fldCharType="begin"/>
            </w:r>
            <w:r>
              <w:instrText xml:space="preserve">PAGEREF _Toc78353367 \h</w:instrText>
            </w:r>
            <w:r>
              <w:fldChar w:fldCharType="separate"/>
            </w:r>
            <w:r w:rsidRPr="1338D52C" w:rsidR="1338D52C">
              <w:rPr>
                <w:rStyle w:val="Hipervnculo"/>
              </w:rPr>
              <w:t>3</w:t>
            </w:r>
            <w:r>
              <w:fldChar w:fldCharType="end"/>
            </w:r>
          </w:hyperlink>
        </w:p>
        <w:p w:rsidR="00D81EE7" w:rsidP="1338D52C" w:rsidRDefault="00D81EE7" w14:paraId="4C54ADA2" w14:textId="3C67964E">
          <w:pPr>
            <w:pStyle w:val="TDC1"/>
            <w:tabs>
              <w:tab w:val="left" w:leader="none" w:pos="435"/>
              <w:tab w:val="right" w:leader="dot" w:pos="9390"/>
            </w:tabs>
            <w:rPr>
              <w:rStyle w:val="Hipervnculo"/>
              <w:noProof/>
              <w:lang w:eastAsia="es-CL"/>
            </w:rPr>
          </w:pPr>
          <w:hyperlink w:anchor="_Toc110852957">
            <w:r w:rsidRPr="1338D52C" w:rsidR="1338D52C">
              <w:rPr>
                <w:rStyle w:val="Hipervnculo"/>
              </w:rPr>
              <w:t>3</w:t>
            </w:r>
            <w:r>
              <w:tab/>
            </w:r>
            <w:r w:rsidRPr="1338D52C" w:rsidR="1338D52C">
              <w:rPr>
                <w:rStyle w:val="Hipervnculo"/>
              </w:rPr>
              <w:t>ESPECIFICACIONES TÉCNICAS DE FABRICACIÓN ESTRUCTURAS ALTAS Y BAJAS DE SS/EE</w:t>
            </w:r>
            <w:r>
              <w:tab/>
            </w:r>
            <w:r>
              <w:fldChar w:fldCharType="begin"/>
            </w:r>
            <w:r>
              <w:instrText xml:space="preserve">PAGEREF _Toc110852957 \h</w:instrText>
            </w:r>
            <w:r>
              <w:fldChar w:fldCharType="separate"/>
            </w:r>
            <w:r w:rsidRPr="1338D52C" w:rsidR="1338D52C">
              <w:rPr>
                <w:rStyle w:val="Hipervnculo"/>
              </w:rPr>
              <w:t>3</w:t>
            </w:r>
            <w:r>
              <w:fldChar w:fldCharType="end"/>
            </w:r>
          </w:hyperlink>
        </w:p>
        <w:p w:rsidR="00D81EE7" w:rsidP="1338D52C" w:rsidRDefault="00D81EE7" w14:paraId="6795F0B2" w14:textId="1153C061">
          <w:pPr>
            <w:pStyle w:val="TDC2"/>
            <w:tabs>
              <w:tab w:val="left" w:leader="none" w:pos="660"/>
              <w:tab w:val="right" w:leader="dot" w:pos="9390"/>
            </w:tabs>
            <w:rPr>
              <w:rStyle w:val="Hipervnculo"/>
              <w:noProof/>
              <w:lang w:eastAsia="es-CL"/>
            </w:rPr>
          </w:pPr>
          <w:hyperlink w:anchor="_Toc1427307875">
            <w:r w:rsidRPr="1338D52C" w:rsidR="1338D52C">
              <w:rPr>
                <w:rStyle w:val="Hipervnculo"/>
              </w:rPr>
              <w:t>3.1</w:t>
            </w:r>
            <w:r>
              <w:tab/>
            </w:r>
            <w:r w:rsidRPr="1338D52C" w:rsidR="1338D52C">
              <w:rPr>
                <w:rStyle w:val="Hipervnculo"/>
              </w:rPr>
              <w:t>ACERO ESTRUCTURAL</w:t>
            </w:r>
            <w:r>
              <w:tab/>
            </w:r>
            <w:r>
              <w:fldChar w:fldCharType="begin"/>
            </w:r>
            <w:r>
              <w:instrText xml:space="preserve">PAGEREF _Toc1427307875 \h</w:instrText>
            </w:r>
            <w:r>
              <w:fldChar w:fldCharType="separate"/>
            </w:r>
            <w:r w:rsidRPr="1338D52C" w:rsidR="1338D52C">
              <w:rPr>
                <w:rStyle w:val="Hipervnculo"/>
              </w:rPr>
              <w:t>3</w:t>
            </w:r>
            <w:r>
              <w:fldChar w:fldCharType="end"/>
            </w:r>
          </w:hyperlink>
        </w:p>
        <w:p w:rsidR="00D81EE7" w:rsidP="1338D52C" w:rsidRDefault="00D81EE7" w14:paraId="7E3FDC7D" w14:textId="7E2C585C">
          <w:pPr>
            <w:pStyle w:val="TDC2"/>
            <w:tabs>
              <w:tab w:val="left" w:leader="none" w:pos="660"/>
              <w:tab w:val="right" w:leader="dot" w:pos="9390"/>
            </w:tabs>
            <w:rPr>
              <w:rStyle w:val="Hipervnculo"/>
              <w:noProof/>
              <w:lang w:eastAsia="es-CL"/>
            </w:rPr>
          </w:pPr>
          <w:hyperlink w:anchor="_Toc1711154149">
            <w:r w:rsidRPr="1338D52C" w:rsidR="1338D52C">
              <w:rPr>
                <w:rStyle w:val="Hipervnculo"/>
              </w:rPr>
              <w:t>3.2</w:t>
            </w:r>
            <w:r>
              <w:tab/>
            </w:r>
            <w:r w:rsidRPr="1338D52C" w:rsidR="1338D52C">
              <w:rPr>
                <w:rStyle w:val="Hipervnculo"/>
              </w:rPr>
              <w:t>PERNOS</w:t>
            </w:r>
            <w:r>
              <w:tab/>
            </w:r>
            <w:r>
              <w:fldChar w:fldCharType="begin"/>
            </w:r>
            <w:r>
              <w:instrText xml:space="preserve">PAGEREF _Toc1711154149 \h</w:instrText>
            </w:r>
            <w:r>
              <w:fldChar w:fldCharType="separate"/>
            </w:r>
            <w:r w:rsidRPr="1338D52C" w:rsidR="1338D52C">
              <w:rPr>
                <w:rStyle w:val="Hipervnculo"/>
              </w:rPr>
              <w:t>4</w:t>
            </w:r>
            <w:r>
              <w:fldChar w:fldCharType="end"/>
            </w:r>
          </w:hyperlink>
        </w:p>
        <w:p w:rsidR="00D81EE7" w:rsidP="1338D52C" w:rsidRDefault="00D81EE7" w14:paraId="72FAA2F7" w14:textId="49B400A0">
          <w:pPr>
            <w:pStyle w:val="TDC2"/>
            <w:tabs>
              <w:tab w:val="left" w:leader="none" w:pos="660"/>
              <w:tab w:val="right" w:leader="dot" w:pos="9390"/>
            </w:tabs>
            <w:rPr>
              <w:rStyle w:val="Hipervnculo"/>
              <w:noProof/>
              <w:lang w:eastAsia="es-CL"/>
            </w:rPr>
          </w:pPr>
          <w:hyperlink w:anchor="_Toc2056174677">
            <w:r w:rsidRPr="1338D52C" w:rsidR="1338D52C">
              <w:rPr>
                <w:rStyle w:val="Hipervnculo"/>
              </w:rPr>
              <w:t>3.3</w:t>
            </w:r>
            <w:r>
              <w:tab/>
            </w:r>
            <w:r w:rsidRPr="1338D52C" w:rsidR="1338D52C">
              <w:rPr>
                <w:rStyle w:val="Hipervnculo"/>
              </w:rPr>
              <w:t>ARMADO DE PRUEBA</w:t>
            </w:r>
            <w:r>
              <w:tab/>
            </w:r>
            <w:r>
              <w:fldChar w:fldCharType="begin"/>
            </w:r>
            <w:r>
              <w:instrText xml:space="preserve">PAGEREF _Toc2056174677 \h</w:instrText>
            </w:r>
            <w:r>
              <w:fldChar w:fldCharType="separate"/>
            </w:r>
            <w:r w:rsidRPr="1338D52C" w:rsidR="1338D52C">
              <w:rPr>
                <w:rStyle w:val="Hipervnculo"/>
              </w:rPr>
              <w:t>4</w:t>
            </w:r>
            <w:r>
              <w:fldChar w:fldCharType="end"/>
            </w:r>
          </w:hyperlink>
        </w:p>
        <w:p w:rsidR="00D81EE7" w:rsidP="1338D52C" w:rsidRDefault="00D81EE7" w14:paraId="144ACBCE" w14:textId="5F677186">
          <w:pPr>
            <w:pStyle w:val="TDC2"/>
            <w:tabs>
              <w:tab w:val="left" w:leader="none" w:pos="660"/>
              <w:tab w:val="right" w:leader="dot" w:pos="9390"/>
            </w:tabs>
            <w:rPr>
              <w:rStyle w:val="Hipervnculo"/>
              <w:noProof/>
              <w:lang w:eastAsia="es-CL"/>
            </w:rPr>
          </w:pPr>
          <w:hyperlink w:anchor="_Toc203686348">
            <w:r w:rsidRPr="1338D52C" w:rsidR="1338D52C">
              <w:rPr>
                <w:rStyle w:val="Hipervnculo"/>
              </w:rPr>
              <w:t>3.4</w:t>
            </w:r>
            <w:r>
              <w:tab/>
            </w:r>
            <w:r w:rsidRPr="1338D52C" w:rsidR="1338D52C">
              <w:rPr>
                <w:rStyle w:val="Hipervnculo"/>
              </w:rPr>
              <w:t>FABRICACIÓN</w:t>
            </w:r>
            <w:r>
              <w:tab/>
            </w:r>
            <w:r>
              <w:fldChar w:fldCharType="begin"/>
            </w:r>
            <w:r>
              <w:instrText xml:space="preserve">PAGEREF _Toc203686348 \h</w:instrText>
            </w:r>
            <w:r>
              <w:fldChar w:fldCharType="separate"/>
            </w:r>
            <w:r w:rsidRPr="1338D52C" w:rsidR="1338D52C">
              <w:rPr>
                <w:rStyle w:val="Hipervnculo"/>
              </w:rPr>
              <w:t>6</w:t>
            </w:r>
            <w:r>
              <w:fldChar w:fldCharType="end"/>
            </w:r>
          </w:hyperlink>
        </w:p>
        <w:p w:rsidR="00D81EE7" w:rsidP="1338D52C" w:rsidRDefault="00D81EE7" w14:paraId="14794ADF" w14:textId="27399AD4">
          <w:pPr>
            <w:pStyle w:val="TDC2"/>
            <w:tabs>
              <w:tab w:val="left" w:leader="none" w:pos="870"/>
              <w:tab w:val="right" w:leader="dot" w:pos="9390"/>
            </w:tabs>
            <w:rPr>
              <w:rStyle w:val="Hipervnculo"/>
              <w:noProof/>
              <w:lang w:eastAsia="es-CL"/>
            </w:rPr>
          </w:pPr>
          <w:hyperlink w:anchor="_Toc396143889">
            <w:r w:rsidRPr="1338D52C" w:rsidR="1338D52C">
              <w:rPr>
                <w:rStyle w:val="Hipervnculo"/>
              </w:rPr>
              <w:t>3.4.1</w:t>
            </w:r>
            <w:r>
              <w:tab/>
            </w:r>
            <w:r w:rsidRPr="1338D52C" w:rsidR="1338D52C">
              <w:rPr>
                <w:rStyle w:val="Hipervnculo"/>
              </w:rPr>
              <w:t>TOLERANCIAS DE FABRICACIÓN</w:t>
            </w:r>
            <w:r>
              <w:tab/>
            </w:r>
            <w:r>
              <w:fldChar w:fldCharType="begin"/>
            </w:r>
            <w:r>
              <w:instrText xml:space="preserve">PAGEREF _Toc396143889 \h</w:instrText>
            </w:r>
            <w:r>
              <w:fldChar w:fldCharType="separate"/>
            </w:r>
            <w:r w:rsidRPr="1338D52C" w:rsidR="1338D52C">
              <w:rPr>
                <w:rStyle w:val="Hipervnculo"/>
              </w:rPr>
              <w:t>7</w:t>
            </w:r>
            <w:r>
              <w:fldChar w:fldCharType="end"/>
            </w:r>
          </w:hyperlink>
        </w:p>
        <w:p w:rsidR="00D81EE7" w:rsidP="1338D52C" w:rsidRDefault="00D81EE7" w14:paraId="0C3A06DC" w14:textId="7DCBD6BC">
          <w:pPr>
            <w:pStyle w:val="TDC2"/>
            <w:tabs>
              <w:tab w:val="left" w:leader="none" w:pos="1095"/>
              <w:tab w:val="right" w:leader="dot" w:pos="9390"/>
            </w:tabs>
            <w:rPr>
              <w:rStyle w:val="Hipervnculo"/>
              <w:noProof/>
              <w:lang w:eastAsia="es-CL"/>
            </w:rPr>
          </w:pPr>
          <w:hyperlink w:anchor="_Toc1670855379">
            <w:r w:rsidRPr="1338D52C" w:rsidR="1338D52C">
              <w:rPr>
                <w:rStyle w:val="Hipervnculo"/>
              </w:rPr>
              <w:t>3.4.1.1</w:t>
            </w:r>
            <w:r>
              <w:tab/>
            </w:r>
            <w:r w:rsidRPr="1338D52C" w:rsidR="1338D52C">
              <w:rPr>
                <w:rStyle w:val="Hipervnculo"/>
              </w:rPr>
              <w:t>DIMENSIONES DE LOS MATERIALES</w:t>
            </w:r>
            <w:r>
              <w:tab/>
            </w:r>
            <w:r>
              <w:fldChar w:fldCharType="begin"/>
            </w:r>
            <w:r>
              <w:instrText xml:space="preserve">PAGEREF _Toc1670855379 \h</w:instrText>
            </w:r>
            <w:r>
              <w:fldChar w:fldCharType="separate"/>
            </w:r>
            <w:r w:rsidRPr="1338D52C" w:rsidR="1338D52C">
              <w:rPr>
                <w:rStyle w:val="Hipervnculo"/>
              </w:rPr>
              <w:t>7</w:t>
            </w:r>
            <w:r>
              <w:fldChar w:fldCharType="end"/>
            </w:r>
          </w:hyperlink>
        </w:p>
        <w:p w:rsidR="00D81EE7" w:rsidP="1338D52C" w:rsidRDefault="00D81EE7" w14:paraId="2925E217" w14:textId="2F433B5A">
          <w:pPr>
            <w:pStyle w:val="TDC4"/>
            <w:tabs>
              <w:tab w:val="left" w:leader="none" w:pos="1755"/>
              <w:tab w:val="right" w:leader="dot" w:pos="9390"/>
            </w:tabs>
            <w:rPr>
              <w:rStyle w:val="Hipervnculo"/>
              <w:noProof/>
              <w:lang w:eastAsia="es-CL"/>
            </w:rPr>
          </w:pPr>
          <w:hyperlink w:anchor="_Toc1938934471">
            <w:r w:rsidRPr="1338D52C" w:rsidR="1338D52C">
              <w:rPr>
                <w:rStyle w:val="Hipervnculo"/>
              </w:rPr>
              <w:t>3.4.1.1.1</w:t>
            </w:r>
            <w:r>
              <w:tab/>
            </w:r>
            <w:r w:rsidRPr="1338D52C" w:rsidR="1338D52C">
              <w:rPr>
                <w:rStyle w:val="Hipervnculo"/>
              </w:rPr>
              <w:t>PERFILES Y PLANCHAS</w:t>
            </w:r>
            <w:r>
              <w:tab/>
            </w:r>
            <w:r>
              <w:fldChar w:fldCharType="begin"/>
            </w:r>
            <w:r>
              <w:instrText xml:space="preserve">PAGEREF _Toc1938934471 \h</w:instrText>
            </w:r>
            <w:r>
              <w:fldChar w:fldCharType="separate"/>
            </w:r>
            <w:r w:rsidRPr="1338D52C" w:rsidR="1338D52C">
              <w:rPr>
                <w:rStyle w:val="Hipervnculo"/>
              </w:rPr>
              <w:t>7</w:t>
            </w:r>
            <w:r>
              <w:fldChar w:fldCharType="end"/>
            </w:r>
          </w:hyperlink>
        </w:p>
        <w:p w:rsidR="00D81EE7" w:rsidP="1338D52C" w:rsidRDefault="00D81EE7" w14:paraId="2D5F60BA" w14:textId="0D1704FD">
          <w:pPr>
            <w:pStyle w:val="TDC2"/>
            <w:tabs>
              <w:tab w:val="left" w:leader="none" w:pos="1095"/>
              <w:tab w:val="right" w:leader="dot" w:pos="9390"/>
            </w:tabs>
            <w:rPr>
              <w:rStyle w:val="Hipervnculo"/>
              <w:noProof/>
              <w:lang w:eastAsia="es-CL"/>
            </w:rPr>
          </w:pPr>
          <w:hyperlink w:anchor="_Toc1577139817">
            <w:r w:rsidRPr="1338D52C" w:rsidR="1338D52C">
              <w:rPr>
                <w:rStyle w:val="Hipervnculo"/>
              </w:rPr>
              <w:t>3.4.1.2</w:t>
            </w:r>
            <w:r>
              <w:tab/>
            </w:r>
            <w:r w:rsidRPr="1338D52C" w:rsidR="1338D52C">
              <w:rPr>
                <w:rStyle w:val="Hipervnculo"/>
              </w:rPr>
              <w:t>TOLERANCIA DE FABRICACIÓN</w:t>
            </w:r>
            <w:r>
              <w:tab/>
            </w:r>
            <w:r>
              <w:fldChar w:fldCharType="begin"/>
            </w:r>
            <w:r>
              <w:instrText xml:space="preserve">PAGEREF _Toc1577139817 \h</w:instrText>
            </w:r>
            <w:r>
              <w:fldChar w:fldCharType="separate"/>
            </w:r>
            <w:r w:rsidRPr="1338D52C" w:rsidR="1338D52C">
              <w:rPr>
                <w:rStyle w:val="Hipervnculo"/>
              </w:rPr>
              <w:t>8</w:t>
            </w:r>
            <w:r>
              <w:fldChar w:fldCharType="end"/>
            </w:r>
          </w:hyperlink>
        </w:p>
        <w:p w:rsidR="00D81EE7" w:rsidP="1338D52C" w:rsidRDefault="00D81EE7" w14:paraId="3F0E8747" w14:textId="6D60751C">
          <w:pPr>
            <w:pStyle w:val="TDC2"/>
            <w:tabs>
              <w:tab w:val="left" w:leader="none" w:pos="1095"/>
              <w:tab w:val="right" w:leader="dot" w:pos="9390"/>
            </w:tabs>
            <w:rPr>
              <w:rStyle w:val="Hipervnculo"/>
              <w:noProof/>
              <w:lang w:eastAsia="es-CL"/>
            </w:rPr>
          </w:pPr>
          <w:hyperlink w:anchor="_Toc133141409">
            <w:r w:rsidRPr="1338D52C" w:rsidR="1338D52C">
              <w:rPr>
                <w:rStyle w:val="Hipervnculo"/>
              </w:rPr>
              <w:t>3.4.1.3</w:t>
            </w:r>
            <w:r>
              <w:tab/>
            </w:r>
            <w:r w:rsidRPr="1338D52C" w:rsidR="1338D52C">
              <w:rPr>
                <w:rStyle w:val="Hipervnculo"/>
              </w:rPr>
              <w:t>PERNOS Y ARANDELAS</w:t>
            </w:r>
            <w:r>
              <w:tab/>
            </w:r>
            <w:r>
              <w:fldChar w:fldCharType="begin"/>
            </w:r>
            <w:r>
              <w:instrText xml:space="preserve">PAGEREF _Toc133141409 \h</w:instrText>
            </w:r>
            <w:r>
              <w:fldChar w:fldCharType="separate"/>
            </w:r>
            <w:r w:rsidRPr="1338D52C" w:rsidR="1338D52C">
              <w:rPr>
                <w:rStyle w:val="Hipervnculo"/>
              </w:rPr>
              <w:t>8</w:t>
            </w:r>
            <w:r>
              <w:fldChar w:fldCharType="end"/>
            </w:r>
          </w:hyperlink>
        </w:p>
        <w:p w:rsidR="00D81EE7" w:rsidP="1338D52C" w:rsidRDefault="00D81EE7" w14:paraId="2B68821D" w14:textId="1566018F">
          <w:pPr>
            <w:pStyle w:val="TDC2"/>
            <w:tabs>
              <w:tab w:val="left" w:leader="none" w:pos="870"/>
              <w:tab w:val="right" w:leader="dot" w:pos="9390"/>
            </w:tabs>
            <w:rPr>
              <w:rStyle w:val="Hipervnculo"/>
              <w:noProof/>
              <w:lang w:eastAsia="es-CL"/>
            </w:rPr>
          </w:pPr>
          <w:hyperlink w:anchor="_Toc675654517">
            <w:r w:rsidRPr="1338D52C" w:rsidR="1338D52C">
              <w:rPr>
                <w:rStyle w:val="Hipervnculo"/>
              </w:rPr>
              <w:t>3.4.2</w:t>
            </w:r>
            <w:r>
              <w:tab/>
            </w:r>
            <w:r w:rsidRPr="1338D52C" w:rsidR="1338D52C">
              <w:rPr>
                <w:rStyle w:val="Hipervnculo"/>
              </w:rPr>
              <w:t>PERNOS DE ANCLAJE</w:t>
            </w:r>
            <w:r>
              <w:tab/>
            </w:r>
            <w:r>
              <w:fldChar w:fldCharType="begin"/>
            </w:r>
            <w:r>
              <w:instrText xml:space="preserve">PAGEREF _Toc675654517 \h</w:instrText>
            </w:r>
            <w:r>
              <w:fldChar w:fldCharType="separate"/>
            </w:r>
            <w:r w:rsidRPr="1338D52C" w:rsidR="1338D52C">
              <w:rPr>
                <w:rStyle w:val="Hipervnculo"/>
              </w:rPr>
              <w:t>9</w:t>
            </w:r>
            <w:r>
              <w:fldChar w:fldCharType="end"/>
            </w:r>
          </w:hyperlink>
        </w:p>
        <w:p w:rsidR="00D81EE7" w:rsidP="1338D52C" w:rsidRDefault="00D81EE7" w14:paraId="63546BC6" w14:textId="55B459F6">
          <w:pPr>
            <w:pStyle w:val="TDC2"/>
            <w:tabs>
              <w:tab w:val="left" w:leader="none" w:pos="870"/>
              <w:tab w:val="right" w:leader="dot" w:pos="9390"/>
            </w:tabs>
            <w:rPr>
              <w:rStyle w:val="Hipervnculo"/>
              <w:noProof/>
              <w:lang w:eastAsia="es-CL"/>
            </w:rPr>
          </w:pPr>
          <w:hyperlink w:anchor="_Toc1841393172">
            <w:r w:rsidRPr="1338D52C" w:rsidR="1338D52C">
              <w:rPr>
                <w:rStyle w:val="Hipervnculo"/>
              </w:rPr>
              <w:t>3.4.3</w:t>
            </w:r>
            <w:r>
              <w:tab/>
            </w:r>
            <w:r w:rsidRPr="1338D52C" w:rsidR="1338D52C">
              <w:rPr>
                <w:rStyle w:val="Hipervnculo"/>
              </w:rPr>
              <w:t>PELDAÑOS EMPERNADOS (ESCALINES)</w:t>
            </w:r>
            <w:r>
              <w:tab/>
            </w:r>
            <w:r>
              <w:fldChar w:fldCharType="begin"/>
            </w:r>
            <w:r>
              <w:instrText xml:space="preserve">PAGEREF _Toc1841393172 \h</w:instrText>
            </w:r>
            <w:r>
              <w:fldChar w:fldCharType="separate"/>
            </w:r>
            <w:r w:rsidRPr="1338D52C" w:rsidR="1338D52C">
              <w:rPr>
                <w:rStyle w:val="Hipervnculo"/>
              </w:rPr>
              <w:t>10</w:t>
            </w:r>
            <w:r>
              <w:fldChar w:fldCharType="end"/>
            </w:r>
          </w:hyperlink>
        </w:p>
        <w:p w:rsidR="00D81EE7" w:rsidP="1338D52C" w:rsidRDefault="00D81EE7" w14:paraId="38B77195" w14:textId="204CA88D">
          <w:pPr>
            <w:pStyle w:val="TDC2"/>
            <w:tabs>
              <w:tab w:val="left" w:leader="none" w:pos="870"/>
              <w:tab w:val="right" w:leader="dot" w:pos="9390"/>
            </w:tabs>
            <w:rPr>
              <w:rStyle w:val="Hipervnculo"/>
              <w:noProof/>
              <w:lang w:eastAsia="es-CL"/>
            </w:rPr>
          </w:pPr>
          <w:hyperlink w:anchor="_Toc1610627797">
            <w:r w:rsidRPr="1338D52C" w:rsidR="1338D52C">
              <w:rPr>
                <w:rStyle w:val="Hipervnculo"/>
              </w:rPr>
              <w:t>3.4.4</w:t>
            </w:r>
            <w:r>
              <w:tab/>
            </w:r>
            <w:r w:rsidRPr="1338D52C" w:rsidR="1338D52C">
              <w:rPr>
                <w:rStyle w:val="Hipervnculo"/>
              </w:rPr>
              <w:t>PELDAÑOS ANTIPÁJAROS (PEINETAS)</w:t>
            </w:r>
            <w:r>
              <w:tab/>
            </w:r>
            <w:r>
              <w:fldChar w:fldCharType="begin"/>
            </w:r>
            <w:r>
              <w:instrText xml:space="preserve">PAGEREF _Toc1610627797 \h</w:instrText>
            </w:r>
            <w:r>
              <w:fldChar w:fldCharType="separate"/>
            </w:r>
            <w:r w:rsidRPr="1338D52C" w:rsidR="1338D52C">
              <w:rPr>
                <w:rStyle w:val="Hipervnculo"/>
              </w:rPr>
              <w:t>10</w:t>
            </w:r>
            <w:r>
              <w:fldChar w:fldCharType="end"/>
            </w:r>
          </w:hyperlink>
        </w:p>
        <w:p w:rsidR="00D81EE7" w:rsidP="1338D52C" w:rsidRDefault="00D81EE7" w14:paraId="708D351F" w14:textId="529F7467">
          <w:pPr>
            <w:pStyle w:val="TDC2"/>
            <w:tabs>
              <w:tab w:val="left" w:leader="none" w:pos="660"/>
              <w:tab w:val="right" w:leader="dot" w:pos="9390"/>
            </w:tabs>
            <w:rPr>
              <w:rStyle w:val="Hipervnculo"/>
              <w:noProof/>
              <w:lang w:eastAsia="es-CL"/>
            </w:rPr>
          </w:pPr>
          <w:hyperlink w:anchor="_Toc2127628917">
            <w:r w:rsidRPr="1338D52C" w:rsidR="1338D52C">
              <w:rPr>
                <w:rStyle w:val="Hipervnculo"/>
              </w:rPr>
              <w:t>3.5</w:t>
            </w:r>
            <w:r>
              <w:tab/>
            </w:r>
            <w:r w:rsidRPr="1338D52C" w:rsidR="1338D52C">
              <w:rPr>
                <w:rStyle w:val="Hipervnculo"/>
              </w:rPr>
              <w:t>MARCAS</w:t>
            </w:r>
            <w:r>
              <w:tab/>
            </w:r>
            <w:r>
              <w:fldChar w:fldCharType="begin"/>
            </w:r>
            <w:r>
              <w:instrText xml:space="preserve">PAGEREF _Toc2127628917 \h</w:instrText>
            </w:r>
            <w:r>
              <w:fldChar w:fldCharType="separate"/>
            </w:r>
            <w:r w:rsidRPr="1338D52C" w:rsidR="1338D52C">
              <w:rPr>
                <w:rStyle w:val="Hipervnculo"/>
              </w:rPr>
              <w:t>10</w:t>
            </w:r>
            <w:r>
              <w:fldChar w:fldCharType="end"/>
            </w:r>
          </w:hyperlink>
        </w:p>
        <w:p w:rsidR="00D81EE7" w:rsidP="1338D52C" w:rsidRDefault="00D81EE7" w14:paraId="743BD7DA" w14:textId="07A1986A">
          <w:pPr>
            <w:pStyle w:val="TDC2"/>
            <w:tabs>
              <w:tab w:val="left" w:leader="none" w:pos="660"/>
              <w:tab w:val="right" w:leader="dot" w:pos="9390"/>
            </w:tabs>
            <w:rPr>
              <w:rStyle w:val="Hipervnculo"/>
              <w:noProof/>
              <w:lang w:eastAsia="es-CL"/>
            </w:rPr>
          </w:pPr>
          <w:hyperlink w:anchor="_Toc412056686">
            <w:r w:rsidRPr="1338D52C" w:rsidR="1338D52C">
              <w:rPr>
                <w:rStyle w:val="Hipervnculo"/>
              </w:rPr>
              <w:t>3.6</w:t>
            </w:r>
            <w:r>
              <w:tab/>
            </w:r>
            <w:r w:rsidRPr="1338D52C" w:rsidR="1338D52C">
              <w:rPr>
                <w:rStyle w:val="Hipervnculo"/>
              </w:rPr>
              <w:t>SOLDADURAS</w:t>
            </w:r>
            <w:r>
              <w:tab/>
            </w:r>
            <w:r>
              <w:fldChar w:fldCharType="begin"/>
            </w:r>
            <w:r>
              <w:instrText xml:space="preserve">PAGEREF _Toc412056686 \h</w:instrText>
            </w:r>
            <w:r>
              <w:fldChar w:fldCharType="separate"/>
            </w:r>
            <w:r w:rsidRPr="1338D52C" w:rsidR="1338D52C">
              <w:rPr>
                <w:rStyle w:val="Hipervnculo"/>
              </w:rPr>
              <w:t>10</w:t>
            </w:r>
            <w:r>
              <w:fldChar w:fldCharType="end"/>
            </w:r>
          </w:hyperlink>
        </w:p>
        <w:p w:rsidR="00D81EE7" w:rsidP="1338D52C" w:rsidRDefault="00D81EE7" w14:paraId="36D4AE1F" w14:textId="2BBF5187">
          <w:pPr>
            <w:pStyle w:val="TDC2"/>
            <w:tabs>
              <w:tab w:val="left" w:leader="none" w:pos="660"/>
              <w:tab w:val="right" w:leader="dot" w:pos="9390"/>
            </w:tabs>
            <w:rPr>
              <w:rStyle w:val="Hipervnculo"/>
              <w:noProof/>
              <w:lang w:eastAsia="es-CL"/>
            </w:rPr>
          </w:pPr>
          <w:hyperlink w:anchor="_Toc1322825320">
            <w:r w:rsidRPr="1338D52C" w:rsidR="1338D52C">
              <w:rPr>
                <w:rStyle w:val="Hipervnculo"/>
              </w:rPr>
              <w:t>3.7</w:t>
            </w:r>
            <w:r>
              <w:tab/>
            </w:r>
            <w:r w:rsidRPr="1338D52C" w:rsidR="1338D52C">
              <w:rPr>
                <w:rStyle w:val="Hipervnculo"/>
              </w:rPr>
              <w:t>PROTECCIÓN ANTICORROSIÓN</w:t>
            </w:r>
            <w:r>
              <w:tab/>
            </w:r>
            <w:r>
              <w:fldChar w:fldCharType="begin"/>
            </w:r>
            <w:r>
              <w:instrText xml:space="preserve">PAGEREF _Toc1322825320 \h</w:instrText>
            </w:r>
            <w:r>
              <w:fldChar w:fldCharType="separate"/>
            </w:r>
            <w:r w:rsidRPr="1338D52C" w:rsidR="1338D52C">
              <w:rPr>
                <w:rStyle w:val="Hipervnculo"/>
              </w:rPr>
              <w:t>11</w:t>
            </w:r>
            <w:r>
              <w:fldChar w:fldCharType="end"/>
            </w:r>
          </w:hyperlink>
        </w:p>
        <w:p w:rsidR="00D81EE7" w:rsidP="1338D52C" w:rsidRDefault="00D81EE7" w14:paraId="1828B2B5" w14:textId="22400C39">
          <w:pPr>
            <w:pStyle w:val="TDC2"/>
            <w:tabs>
              <w:tab w:val="left" w:leader="none" w:pos="660"/>
              <w:tab w:val="right" w:leader="dot" w:pos="9390"/>
            </w:tabs>
            <w:rPr>
              <w:rStyle w:val="Hipervnculo"/>
              <w:noProof/>
              <w:lang w:eastAsia="es-CL"/>
            </w:rPr>
          </w:pPr>
          <w:hyperlink w:anchor="_Toc1620071489">
            <w:r w:rsidRPr="1338D52C" w:rsidR="1338D52C">
              <w:rPr>
                <w:rStyle w:val="Hipervnculo"/>
              </w:rPr>
              <w:t>3.8</w:t>
            </w:r>
            <w:r>
              <w:tab/>
            </w:r>
            <w:r w:rsidRPr="1338D52C" w:rsidR="1338D52C">
              <w:rPr>
                <w:rStyle w:val="Hipervnculo"/>
              </w:rPr>
              <w:t>CONTROL DE CALIDAD DEL ADJUDICATARIO</w:t>
            </w:r>
            <w:r>
              <w:tab/>
            </w:r>
            <w:r>
              <w:fldChar w:fldCharType="begin"/>
            </w:r>
            <w:r>
              <w:instrText xml:space="preserve">PAGEREF _Toc1620071489 \h</w:instrText>
            </w:r>
            <w:r>
              <w:fldChar w:fldCharType="separate"/>
            </w:r>
            <w:r w:rsidRPr="1338D52C" w:rsidR="1338D52C">
              <w:rPr>
                <w:rStyle w:val="Hipervnculo"/>
              </w:rPr>
              <w:t>12</w:t>
            </w:r>
            <w:r>
              <w:fldChar w:fldCharType="end"/>
            </w:r>
          </w:hyperlink>
        </w:p>
        <w:p w:rsidR="00D81EE7" w:rsidP="1338D52C" w:rsidRDefault="00D81EE7" w14:paraId="6C5C7C41" w14:textId="61BF95E7">
          <w:pPr>
            <w:pStyle w:val="TDC2"/>
            <w:tabs>
              <w:tab w:val="left" w:leader="none" w:pos="660"/>
              <w:tab w:val="right" w:leader="dot" w:pos="9390"/>
            </w:tabs>
            <w:rPr>
              <w:rStyle w:val="Hipervnculo"/>
              <w:noProof/>
              <w:lang w:eastAsia="es-CL"/>
            </w:rPr>
          </w:pPr>
          <w:hyperlink w:anchor="_Toc1675853335">
            <w:r w:rsidRPr="1338D52C" w:rsidR="1338D52C">
              <w:rPr>
                <w:rStyle w:val="Hipervnculo"/>
              </w:rPr>
              <w:t>3.9</w:t>
            </w:r>
            <w:r>
              <w:tab/>
            </w:r>
            <w:r w:rsidRPr="1338D52C" w:rsidR="1338D52C">
              <w:rPr>
                <w:rStyle w:val="Hipervnculo"/>
              </w:rPr>
              <w:t>INSPECCIÓN DE FABRICACIÓN</w:t>
            </w:r>
            <w:r>
              <w:tab/>
            </w:r>
            <w:r>
              <w:fldChar w:fldCharType="begin"/>
            </w:r>
            <w:r>
              <w:instrText xml:space="preserve">PAGEREF _Toc1675853335 \h</w:instrText>
            </w:r>
            <w:r>
              <w:fldChar w:fldCharType="separate"/>
            </w:r>
            <w:r w:rsidRPr="1338D52C" w:rsidR="1338D52C">
              <w:rPr>
                <w:rStyle w:val="Hipervnculo"/>
              </w:rPr>
              <w:t>12</w:t>
            </w:r>
            <w:r>
              <w:fldChar w:fldCharType="end"/>
            </w:r>
          </w:hyperlink>
        </w:p>
        <w:p w:rsidR="00D81EE7" w:rsidP="1338D52C" w:rsidRDefault="00D81EE7" w14:paraId="3317B3CA" w14:textId="54D25DD1">
          <w:pPr>
            <w:pStyle w:val="TDC2"/>
            <w:tabs>
              <w:tab w:val="left" w:leader="none" w:pos="660"/>
              <w:tab w:val="right" w:leader="dot" w:pos="9390"/>
            </w:tabs>
            <w:rPr>
              <w:rStyle w:val="Hipervnculo"/>
              <w:noProof/>
              <w:lang w:eastAsia="es-CL"/>
            </w:rPr>
          </w:pPr>
          <w:hyperlink w:anchor="_Toc1903004500">
            <w:r w:rsidRPr="1338D52C" w:rsidR="1338D52C">
              <w:rPr>
                <w:rStyle w:val="Hipervnculo"/>
              </w:rPr>
              <w:t>3.10</w:t>
            </w:r>
            <w:r>
              <w:tab/>
            </w:r>
            <w:r w:rsidRPr="1338D52C" w:rsidR="1338D52C">
              <w:rPr>
                <w:rStyle w:val="Hipervnculo"/>
              </w:rPr>
              <w:t>SISTEMA DE MUESTREO</w:t>
            </w:r>
            <w:r>
              <w:tab/>
            </w:r>
            <w:r>
              <w:fldChar w:fldCharType="begin"/>
            </w:r>
            <w:r>
              <w:instrText xml:space="preserve">PAGEREF _Toc1903004500 \h</w:instrText>
            </w:r>
            <w:r>
              <w:fldChar w:fldCharType="separate"/>
            </w:r>
            <w:r w:rsidRPr="1338D52C" w:rsidR="1338D52C">
              <w:rPr>
                <w:rStyle w:val="Hipervnculo"/>
              </w:rPr>
              <w:t>13</w:t>
            </w:r>
            <w:r>
              <w:fldChar w:fldCharType="end"/>
            </w:r>
          </w:hyperlink>
        </w:p>
        <w:p w:rsidR="00D81EE7" w:rsidP="1338D52C" w:rsidRDefault="00D81EE7" w14:paraId="2F590EB2" w14:textId="68575248">
          <w:pPr>
            <w:pStyle w:val="TDC2"/>
            <w:tabs>
              <w:tab w:val="left" w:leader="none" w:pos="660"/>
              <w:tab w:val="right" w:leader="dot" w:pos="9390"/>
            </w:tabs>
            <w:rPr>
              <w:rStyle w:val="Hipervnculo"/>
              <w:noProof/>
              <w:lang w:eastAsia="es-CL"/>
            </w:rPr>
          </w:pPr>
          <w:hyperlink w:anchor="_Toc1044546017">
            <w:r w:rsidRPr="1338D52C" w:rsidR="1338D52C">
              <w:rPr>
                <w:rStyle w:val="Hipervnculo"/>
              </w:rPr>
              <w:t>3.11</w:t>
            </w:r>
            <w:r>
              <w:tab/>
            </w:r>
            <w:r w:rsidRPr="1338D52C" w:rsidR="1338D52C">
              <w:rPr>
                <w:rStyle w:val="Hipervnculo"/>
              </w:rPr>
              <w:t>PRUEBAS DE ADHERENCIA</w:t>
            </w:r>
            <w:r>
              <w:tab/>
            </w:r>
            <w:r>
              <w:fldChar w:fldCharType="begin"/>
            </w:r>
            <w:r>
              <w:instrText xml:space="preserve">PAGEREF _Toc1044546017 \h</w:instrText>
            </w:r>
            <w:r>
              <w:fldChar w:fldCharType="separate"/>
            </w:r>
            <w:r w:rsidRPr="1338D52C" w:rsidR="1338D52C">
              <w:rPr>
                <w:rStyle w:val="Hipervnculo"/>
              </w:rPr>
              <w:t>13</w:t>
            </w:r>
            <w:r>
              <w:fldChar w:fldCharType="end"/>
            </w:r>
          </w:hyperlink>
        </w:p>
        <w:p w:rsidR="00D81EE7" w:rsidP="1338D52C" w:rsidRDefault="00D81EE7" w14:paraId="069592FE" w14:textId="5D2CCBF4">
          <w:pPr>
            <w:pStyle w:val="TDC2"/>
            <w:tabs>
              <w:tab w:val="left" w:leader="none" w:pos="660"/>
              <w:tab w:val="right" w:leader="dot" w:pos="9390"/>
            </w:tabs>
            <w:rPr>
              <w:rStyle w:val="Hipervnculo"/>
              <w:noProof/>
              <w:lang w:eastAsia="es-CL"/>
            </w:rPr>
          </w:pPr>
          <w:hyperlink w:anchor="_Toc873170821">
            <w:r w:rsidRPr="1338D52C" w:rsidR="1338D52C">
              <w:rPr>
                <w:rStyle w:val="Hipervnculo"/>
              </w:rPr>
              <w:t>3.12</w:t>
            </w:r>
            <w:r>
              <w:tab/>
            </w:r>
            <w:r w:rsidRPr="1338D52C" w:rsidR="1338D52C">
              <w:rPr>
                <w:rStyle w:val="Hipervnculo"/>
              </w:rPr>
              <w:t>EMBALAJE, ACOPIO Y TRANSPORTE</w:t>
            </w:r>
            <w:r>
              <w:tab/>
            </w:r>
            <w:r>
              <w:fldChar w:fldCharType="begin"/>
            </w:r>
            <w:r>
              <w:instrText xml:space="preserve">PAGEREF _Toc873170821 \h</w:instrText>
            </w:r>
            <w:r>
              <w:fldChar w:fldCharType="separate"/>
            </w:r>
            <w:r w:rsidRPr="1338D52C" w:rsidR="1338D52C">
              <w:rPr>
                <w:rStyle w:val="Hipervnculo"/>
              </w:rPr>
              <w:t>14</w:t>
            </w:r>
            <w:r>
              <w:fldChar w:fldCharType="end"/>
            </w:r>
          </w:hyperlink>
        </w:p>
        <w:p w:rsidR="00D81EE7" w:rsidP="1338D52C" w:rsidRDefault="00D81EE7" w14:paraId="3334C2F6" w14:textId="5BDC80B4">
          <w:pPr>
            <w:pStyle w:val="TDC2"/>
            <w:tabs>
              <w:tab w:val="left" w:leader="none" w:pos="660"/>
              <w:tab w:val="right" w:leader="dot" w:pos="9390"/>
            </w:tabs>
            <w:rPr>
              <w:rStyle w:val="Hipervnculo"/>
              <w:noProof/>
              <w:lang w:eastAsia="es-CL"/>
            </w:rPr>
          </w:pPr>
          <w:hyperlink w:anchor="_Toc1292344551">
            <w:r w:rsidRPr="1338D52C" w:rsidR="1338D52C">
              <w:rPr>
                <w:rStyle w:val="Hipervnculo"/>
              </w:rPr>
              <w:t>3.13</w:t>
            </w:r>
            <w:r>
              <w:tab/>
            </w:r>
            <w:r w:rsidRPr="1338D52C" w:rsidR="1338D52C">
              <w:rPr>
                <w:rStyle w:val="Hipervnculo"/>
              </w:rPr>
              <w:t>RECEPCIÓN EN FÁBRICA</w:t>
            </w:r>
            <w:r>
              <w:tab/>
            </w:r>
            <w:r>
              <w:fldChar w:fldCharType="begin"/>
            </w:r>
            <w:r>
              <w:instrText xml:space="preserve">PAGEREF _Toc1292344551 \h</w:instrText>
            </w:r>
            <w:r>
              <w:fldChar w:fldCharType="separate"/>
            </w:r>
            <w:r w:rsidRPr="1338D52C" w:rsidR="1338D52C">
              <w:rPr>
                <w:rStyle w:val="Hipervnculo"/>
              </w:rPr>
              <w:t>15</w:t>
            </w:r>
            <w:r>
              <w:fldChar w:fldCharType="end"/>
            </w:r>
          </w:hyperlink>
        </w:p>
        <w:p w:rsidR="00D81EE7" w:rsidP="1338D52C" w:rsidRDefault="00D81EE7" w14:paraId="0A28230C" w14:textId="1CF8A083">
          <w:pPr>
            <w:pStyle w:val="TDC2"/>
            <w:tabs>
              <w:tab w:val="left" w:leader="none" w:pos="660"/>
              <w:tab w:val="right" w:leader="dot" w:pos="9390"/>
            </w:tabs>
            <w:rPr>
              <w:rStyle w:val="Hipervnculo"/>
              <w:noProof/>
              <w:lang w:eastAsia="es-CL"/>
            </w:rPr>
          </w:pPr>
          <w:hyperlink w:anchor="_Toc1425183187">
            <w:r w:rsidRPr="1338D52C" w:rsidR="1338D52C">
              <w:rPr>
                <w:rStyle w:val="Hipervnculo"/>
              </w:rPr>
              <w:t>3.14</w:t>
            </w:r>
            <w:r>
              <w:tab/>
            </w:r>
            <w:r w:rsidRPr="1338D52C" w:rsidR="1338D52C">
              <w:rPr>
                <w:rStyle w:val="Hipervnculo"/>
              </w:rPr>
              <w:t>DOSSIER DE CALIDAD</w:t>
            </w:r>
            <w:r>
              <w:tab/>
            </w:r>
            <w:r>
              <w:fldChar w:fldCharType="begin"/>
            </w:r>
            <w:r>
              <w:instrText xml:space="preserve">PAGEREF _Toc1425183187 \h</w:instrText>
            </w:r>
            <w:r>
              <w:fldChar w:fldCharType="separate"/>
            </w:r>
            <w:r w:rsidRPr="1338D52C" w:rsidR="1338D52C">
              <w:rPr>
                <w:rStyle w:val="Hipervnculo"/>
              </w:rPr>
              <w:t>16</w:t>
            </w:r>
            <w:r>
              <w:fldChar w:fldCharType="end"/>
            </w:r>
          </w:hyperlink>
        </w:p>
        <w:p w:rsidR="00D81EE7" w:rsidP="1338D52C" w:rsidRDefault="00D81EE7" w14:paraId="40D5485E" w14:textId="0991F101">
          <w:pPr>
            <w:pStyle w:val="TDC2"/>
            <w:tabs>
              <w:tab w:val="left" w:leader="none" w:pos="1095"/>
              <w:tab w:val="right" w:leader="dot" w:pos="9390"/>
            </w:tabs>
            <w:rPr>
              <w:rStyle w:val="Hipervnculo"/>
              <w:noProof/>
              <w:lang w:eastAsia="es-CL"/>
            </w:rPr>
          </w:pPr>
          <w:hyperlink w:anchor="_Toc596663903">
            <w:r w:rsidRPr="1338D52C" w:rsidR="1338D52C">
              <w:rPr>
                <w:rStyle w:val="Hipervnculo"/>
              </w:rPr>
              <w:t>3.14.1</w:t>
            </w:r>
            <w:r>
              <w:tab/>
            </w:r>
            <w:r w:rsidRPr="1338D52C" w:rsidR="1338D52C">
              <w:rPr>
                <w:rStyle w:val="Hipervnculo"/>
              </w:rPr>
              <w:t>PLAN DE INSPECCIÓN Y ENSAYOS QUE DEBERÁ CUMPLIR EL PROVEEDOR.</w:t>
            </w:r>
            <w:r>
              <w:tab/>
            </w:r>
            <w:r>
              <w:fldChar w:fldCharType="begin"/>
            </w:r>
            <w:r>
              <w:instrText xml:space="preserve">PAGEREF _Toc596663903 \h</w:instrText>
            </w:r>
            <w:r>
              <w:fldChar w:fldCharType="separate"/>
            </w:r>
            <w:r w:rsidRPr="1338D52C" w:rsidR="1338D52C">
              <w:rPr>
                <w:rStyle w:val="Hipervnculo"/>
              </w:rPr>
              <w:t>16</w:t>
            </w:r>
            <w:r>
              <w:fldChar w:fldCharType="end"/>
            </w:r>
          </w:hyperlink>
        </w:p>
        <w:p w:rsidR="00D81EE7" w:rsidP="1338D52C" w:rsidRDefault="00D81EE7" w14:paraId="51462327" w14:textId="0FC22B95">
          <w:pPr>
            <w:pStyle w:val="TDC2"/>
            <w:tabs>
              <w:tab w:val="left" w:leader="none" w:pos="1095"/>
              <w:tab w:val="right" w:leader="dot" w:pos="9390"/>
            </w:tabs>
            <w:rPr>
              <w:rStyle w:val="Hipervnculo"/>
              <w:noProof/>
              <w:lang w:eastAsia="es-CL"/>
            </w:rPr>
          </w:pPr>
          <w:hyperlink w:anchor="_Toc1947560525">
            <w:r w:rsidRPr="1338D52C" w:rsidR="1338D52C">
              <w:rPr>
                <w:rStyle w:val="Hipervnculo"/>
              </w:rPr>
              <w:t>3.14.2</w:t>
            </w:r>
            <w:r>
              <w:tab/>
            </w:r>
            <w:r w:rsidRPr="1338D52C" w:rsidR="1338D52C">
              <w:rPr>
                <w:rStyle w:val="Hipervnculo"/>
              </w:rPr>
              <w:t>CERTIFICADOS DE CALIDAD HOMOLOGADOS POR LABORATORIOS CHILENOS CUANDO CORRESPONDA</w:t>
            </w:r>
            <w:r>
              <w:tab/>
            </w:r>
            <w:r>
              <w:fldChar w:fldCharType="begin"/>
            </w:r>
            <w:r>
              <w:instrText xml:space="preserve">PAGEREF _Toc1947560525 \h</w:instrText>
            </w:r>
            <w:r>
              <w:fldChar w:fldCharType="separate"/>
            </w:r>
            <w:r w:rsidRPr="1338D52C" w:rsidR="1338D52C">
              <w:rPr>
                <w:rStyle w:val="Hipervnculo"/>
              </w:rPr>
              <w:t>16</w:t>
            </w:r>
            <w:r>
              <w:fldChar w:fldCharType="end"/>
            </w:r>
          </w:hyperlink>
        </w:p>
        <w:p w:rsidR="00D81EE7" w:rsidP="1338D52C" w:rsidRDefault="00D81EE7" w14:paraId="0ABF6351" w14:textId="627F74AF">
          <w:pPr>
            <w:pStyle w:val="TDC2"/>
            <w:tabs>
              <w:tab w:val="left" w:leader="none" w:pos="1095"/>
              <w:tab w:val="right" w:leader="dot" w:pos="9390"/>
            </w:tabs>
            <w:rPr>
              <w:rStyle w:val="Hipervnculo"/>
              <w:noProof/>
              <w:lang w:eastAsia="es-CL"/>
            </w:rPr>
          </w:pPr>
          <w:hyperlink w:anchor="_Toc1648875517">
            <w:r w:rsidRPr="1338D52C" w:rsidR="1338D52C">
              <w:rPr>
                <w:rStyle w:val="Hipervnculo"/>
              </w:rPr>
              <w:t>3.14.3</w:t>
            </w:r>
            <w:r>
              <w:tab/>
            </w:r>
            <w:r w:rsidRPr="1338D52C" w:rsidR="1338D52C">
              <w:rPr>
                <w:rStyle w:val="Hipervnculo"/>
              </w:rPr>
              <w:t>PACKING</w:t>
            </w:r>
            <w:r>
              <w:tab/>
            </w:r>
            <w:r>
              <w:fldChar w:fldCharType="begin"/>
            </w:r>
            <w:r>
              <w:instrText xml:space="preserve">PAGEREF _Toc1648875517 \h</w:instrText>
            </w:r>
            <w:r>
              <w:fldChar w:fldCharType="separate"/>
            </w:r>
            <w:r w:rsidRPr="1338D52C" w:rsidR="1338D52C">
              <w:rPr>
                <w:rStyle w:val="Hipervnculo"/>
              </w:rPr>
              <w:t>16</w:t>
            </w:r>
            <w:r>
              <w:fldChar w:fldCharType="end"/>
            </w:r>
          </w:hyperlink>
        </w:p>
        <w:p w:rsidR="00D81EE7" w:rsidP="1338D52C" w:rsidRDefault="00D81EE7" w14:paraId="6B51CD3A" w14:textId="357D9EA9">
          <w:pPr>
            <w:pStyle w:val="TDC2"/>
            <w:tabs>
              <w:tab w:val="left" w:leader="none" w:pos="660"/>
              <w:tab w:val="right" w:leader="dot" w:pos="9390"/>
            </w:tabs>
            <w:rPr>
              <w:rStyle w:val="Hipervnculo"/>
              <w:noProof/>
              <w:lang w:eastAsia="es-CL"/>
            </w:rPr>
          </w:pPr>
          <w:hyperlink w:anchor="_Toc789779327">
            <w:r w:rsidRPr="1338D52C" w:rsidR="1338D52C">
              <w:rPr>
                <w:rStyle w:val="Hipervnculo"/>
              </w:rPr>
              <w:t>3.15</w:t>
            </w:r>
            <w:r>
              <w:tab/>
            </w:r>
            <w:r w:rsidRPr="1338D52C" w:rsidR="1338D52C">
              <w:rPr>
                <w:rStyle w:val="Hipervnculo"/>
              </w:rPr>
              <w:t>GARANTÍA</w:t>
            </w:r>
            <w:r>
              <w:tab/>
            </w:r>
            <w:r>
              <w:fldChar w:fldCharType="begin"/>
            </w:r>
            <w:r>
              <w:instrText xml:space="preserve">PAGEREF _Toc789779327 \h</w:instrText>
            </w:r>
            <w:r>
              <w:fldChar w:fldCharType="separate"/>
            </w:r>
            <w:r w:rsidRPr="1338D52C" w:rsidR="1338D52C">
              <w:rPr>
                <w:rStyle w:val="Hipervnculo"/>
              </w:rPr>
              <w:t>16</w:t>
            </w:r>
            <w:r>
              <w:fldChar w:fldCharType="end"/>
            </w:r>
          </w:hyperlink>
        </w:p>
        <w:p w:rsidR="00D81EE7" w:rsidP="1338D52C" w:rsidRDefault="00D81EE7" w14:paraId="3C3B09C1" w14:textId="10844B0A">
          <w:pPr>
            <w:pStyle w:val="TDC1"/>
            <w:tabs>
              <w:tab w:val="right" w:leader="dot" w:pos="9390"/>
            </w:tabs>
            <w:rPr>
              <w:rStyle w:val="Hipervnculo"/>
              <w:noProof/>
              <w:lang w:eastAsia="es-CL"/>
            </w:rPr>
          </w:pPr>
          <w:hyperlink w:anchor="_Toc1472857679">
            <w:r w:rsidRPr="1338D52C" w:rsidR="1338D52C">
              <w:rPr>
                <w:rStyle w:val="Hipervnculo"/>
              </w:rPr>
              <w:t>ANEXO I : HOJA DE CARACTERISTICAS TÉCNICAS GARANTIZADAS</w:t>
            </w:r>
            <w:r>
              <w:tab/>
            </w:r>
            <w:r>
              <w:fldChar w:fldCharType="begin"/>
            </w:r>
            <w:r>
              <w:instrText xml:space="preserve">PAGEREF _Toc1472857679 \h</w:instrText>
            </w:r>
            <w:r>
              <w:fldChar w:fldCharType="separate"/>
            </w:r>
            <w:r w:rsidRPr="1338D52C" w:rsidR="1338D52C">
              <w:rPr>
                <w:rStyle w:val="Hipervnculo"/>
              </w:rPr>
              <w:t>18</w:t>
            </w:r>
            <w:r>
              <w:fldChar w:fldCharType="end"/>
            </w:r>
          </w:hyperlink>
        </w:p>
        <w:p w:rsidR="00D81EE7" w:rsidP="1338D52C" w:rsidRDefault="00D81EE7" w14:paraId="3FF2094E" w14:textId="12DFDFBA">
          <w:pPr>
            <w:pStyle w:val="TDC1"/>
            <w:tabs>
              <w:tab w:val="right" w:leader="dot" w:pos="9390"/>
            </w:tabs>
            <w:rPr>
              <w:rStyle w:val="Hipervnculo"/>
              <w:noProof/>
              <w:lang w:eastAsia="es-CL"/>
            </w:rPr>
          </w:pPr>
          <w:hyperlink w:anchor="_Toc1016929500">
            <w:r w:rsidRPr="1338D52C" w:rsidR="1338D52C">
              <w:rPr>
                <w:rStyle w:val="Hipervnculo"/>
              </w:rPr>
              <w:t>ANEXO II : PROTOCOLO ARMADO DE PRUEBA</w:t>
            </w:r>
            <w:r>
              <w:tab/>
            </w:r>
            <w:r>
              <w:fldChar w:fldCharType="begin"/>
            </w:r>
            <w:r>
              <w:instrText xml:space="preserve">PAGEREF _Toc1016929500 \h</w:instrText>
            </w:r>
            <w:r>
              <w:fldChar w:fldCharType="separate"/>
            </w:r>
            <w:r w:rsidRPr="1338D52C" w:rsidR="1338D52C">
              <w:rPr>
                <w:rStyle w:val="Hipervnculo"/>
              </w:rPr>
              <w:t>21</w:t>
            </w:r>
            <w:r>
              <w:fldChar w:fldCharType="end"/>
            </w:r>
          </w:hyperlink>
        </w:p>
        <w:p w:rsidR="00D81EE7" w:rsidP="1338D52C" w:rsidRDefault="00D81EE7" w14:paraId="435BC728" w14:textId="7C3B33C5">
          <w:pPr>
            <w:pStyle w:val="TDC1"/>
            <w:tabs>
              <w:tab w:val="right" w:leader="dot" w:pos="9390"/>
            </w:tabs>
            <w:rPr>
              <w:rStyle w:val="Hipervnculo"/>
              <w:noProof/>
              <w:lang w:eastAsia="es-CL"/>
            </w:rPr>
          </w:pPr>
          <w:hyperlink w:anchor="_Toc2137296444">
            <w:r w:rsidRPr="1338D52C" w:rsidR="1338D52C">
              <w:rPr>
                <w:rStyle w:val="Hipervnculo"/>
              </w:rPr>
              <w:t>ANEXO III: PROTOCOLO CONTROL GALVANIZADO</w:t>
            </w:r>
            <w:r>
              <w:tab/>
            </w:r>
            <w:r>
              <w:fldChar w:fldCharType="begin"/>
            </w:r>
            <w:r>
              <w:instrText xml:space="preserve">PAGEREF _Toc2137296444 \h</w:instrText>
            </w:r>
            <w:r>
              <w:fldChar w:fldCharType="separate"/>
            </w:r>
            <w:r w:rsidRPr="1338D52C" w:rsidR="1338D52C">
              <w:rPr>
                <w:rStyle w:val="Hipervnculo"/>
              </w:rPr>
              <w:t>23</w:t>
            </w:r>
            <w:r>
              <w:fldChar w:fldCharType="end"/>
            </w:r>
          </w:hyperlink>
        </w:p>
        <w:p w:rsidR="00D81EE7" w:rsidP="1338D52C" w:rsidRDefault="00D81EE7" w14:paraId="32F430DC" w14:textId="632CC294">
          <w:pPr>
            <w:pStyle w:val="TDC1"/>
            <w:tabs>
              <w:tab w:val="right" w:leader="dot" w:pos="9390"/>
            </w:tabs>
            <w:rPr>
              <w:rStyle w:val="Hipervnculo"/>
              <w:noProof/>
              <w:lang w:eastAsia="es-CL"/>
            </w:rPr>
          </w:pPr>
          <w:hyperlink w:anchor="_Toc1299553157">
            <w:r w:rsidRPr="1338D52C" w:rsidR="1338D52C">
              <w:rPr>
                <w:rStyle w:val="Hipervnculo"/>
              </w:rPr>
              <w:t>ANEXO IV: PROTOCOLO INSPECCIÓN DE ELEMENTOS TÉRMINADOS</w:t>
            </w:r>
            <w:r>
              <w:tab/>
            </w:r>
            <w:r>
              <w:fldChar w:fldCharType="begin"/>
            </w:r>
            <w:r>
              <w:instrText xml:space="preserve">PAGEREF _Toc1299553157 \h</w:instrText>
            </w:r>
            <w:r>
              <w:fldChar w:fldCharType="separate"/>
            </w:r>
            <w:r w:rsidRPr="1338D52C" w:rsidR="1338D52C">
              <w:rPr>
                <w:rStyle w:val="Hipervnculo"/>
              </w:rPr>
              <w:t>27</w:t>
            </w:r>
            <w:r>
              <w:fldChar w:fldCharType="end"/>
            </w:r>
          </w:hyperlink>
        </w:p>
        <w:p w:rsidR="00D81EE7" w:rsidP="1338D52C" w:rsidRDefault="00D81EE7" w14:paraId="5D032DE7" w14:textId="480CAF0A">
          <w:pPr>
            <w:pStyle w:val="TDC1"/>
            <w:tabs>
              <w:tab w:val="right" w:leader="dot" w:pos="9390"/>
            </w:tabs>
            <w:rPr>
              <w:rStyle w:val="Hipervnculo"/>
              <w:noProof/>
              <w:lang w:eastAsia="es-CL"/>
            </w:rPr>
          </w:pPr>
          <w:hyperlink w:anchor="_Toc873781691">
            <w:r w:rsidRPr="1338D52C" w:rsidR="1338D52C">
              <w:rPr>
                <w:rStyle w:val="Hipervnculo"/>
              </w:rPr>
              <w:t>ANEXO V: PROTOCOLO DE PACKING LIST</w:t>
            </w:r>
            <w:r>
              <w:tab/>
            </w:r>
            <w:r>
              <w:fldChar w:fldCharType="begin"/>
            </w:r>
            <w:r>
              <w:instrText xml:space="preserve">PAGEREF _Toc873781691 \h</w:instrText>
            </w:r>
            <w:r>
              <w:fldChar w:fldCharType="separate"/>
            </w:r>
            <w:r w:rsidRPr="1338D52C" w:rsidR="1338D52C">
              <w:rPr>
                <w:rStyle w:val="Hipervnculo"/>
              </w:rPr>
              <w:t>29</w:t>
            </w:r>
            <w:r>
              <w:fldChar w:fldCharType="end"/>
            </w:r>
          </w:hyperlink>
        </w:p>
        <w:p w:rsidR="1338D52C" w:rsidP="1338D52C" w:rsidRDefault="1338D52C" w14:paraId="2042A7EC" w14:textId="694AE57E">
          <w:pPr>
            <w:pStyle w:val="TDC1"/>
            <w:tabs>
              <w:tab w:val="right" w:leader="dot" w:pos="9390"/>
            </w:tabs>
            <w:rPr>
              <w:rStyle w:val="Hipervnculo"/>
            </w:rPr>
          </w:pPr>
          <w:hyperlink w:anchor="_Toc686142832">
            <w:r w:rsidRPr="1338D52C" w:rsidR="1338D52C">
              <w:rPr>
                <w:rStyle w:val="Hipervnculo"/>
              </w:rPr>
              <w:t>ANEXO VI: CRITERIOS PARA INSPECCIÓN DE ARMADO DE PRUEBA</w:t>
            </w:r>
            <w:r>
              <w:tab/>
            </w:r>
            <w:r>
              <w:fldChar w:fldCharType="begin"/>
            </w:r>
            <w:r>
              <w:instrText xml:space="preserve">PAGEREF _Toc686142832 \h</w:instrText>
            </w:r>
            <w:r>
              <w:fldChar w:fldCharType="separate"/>
            </w:r>
            <w:r w:rsidRPr="1338D52C" w:rsidR="1338D52C">
              <w:rPr>
                <w:rStyle w:val="Hipervnculo"/>
              </w:rPr>
              <w:t>31</w:t>
            </w:r>
            <w:r>
              <w:fldChar w:fldCharType="end"/>
            </w:r>
          </w:hyperlink>
          <w:r>
            <w:fldChar w:fldCharType="end"/>
          </w:r>
        </w:p>
      </w:sdtContent>
    </w:sdt>
    <w:p w:rsidRPr="00211E48" w:rsidR="00E6143D" w:rsidP="1338D52C" w:rsidRDefault="00E6143D" w14:paraId="0D040526" w14:textId="5E04E9C8">
      <w:pPr>
        <w:rPr>
          <w:rFonts w:cs="Calibri Light" w:cstheme="majorAscii"/>
        </w:rPr>
      </w:pPr>
    </w:p>
    <w:p w:rsidRPr="00211E48" w:rsidR="00B9586B" w:rsidP="00E6143D" w:rsidRDefault="00B9586B" w14:paraId="6E463BAC" w14:textId="61340331">
      <w:pPr>
        <w:rPr>
          <w:rFonts w:cstheme="majorHAnsi"/>
        </w:rPr>
      </w:pPr>
      <w:r w:rsidRPr="00211E48">
        <w:rPr>
          <w:rFonts w:cstheme="majorHAnsi"/>
        </w:rPr>
        <w:br w:type="page"/>
      </w:r>
    </w:p>
    <w:p w:rsidRPr="00211E48" w:rsidR="005F7AC1" w:rsidP="1338D52C" w:rsidRDefault="00F83656" w14:paraId="60448449" w14:textId="2837AA41">
      <w:pPr>
        <w:pStyle w:val="Ttulo1"/>
        <w:keepLines w:val="0"/>
        <w:spacing w:before="360" w:after="360" w:line="240" w:lineRule="auto"/>
        <w:rPr>
          <w:rFonts w:cs="Calibri Light" w:cstheme="majorAscii"/>
        </w:rPr>
      </w:pPr>
      <w:bookmarkStart w:name="_Toc747429062" w:id="1126214488"/>
      <w:r w:rsidRPr="1338D52C" w:rsidR="00F83656">
        <w:rPr>
          <w:rFonts w:cs="Calibri Light" w:cstheme="majorAscii"/>
        </w:rPr>
        <w:t>INTRODUCCIÓN</w:t>
      </w:r>
      <w:bookmarkEnd w:id="1126214488"/>
    </w:p>
    <w:p w:rsidRPr="00211E48" w:rsidR="0080609E" w:rsidP="0080609E" w:rsidRDefault="0080609E" w14:paraId="7D38536B" w14:textId="77777777">
      <w:pPr>
        <w:pStyle w:val="Texto2"/>
        <w:spacing w:after="0"/>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Estas especificaciones se aplicarán al suministro de las estructuras altas (Marcos de Líneas, Marcos de Barras, Pilares Cable de Guardia) y estructuras bajas de soporte de equipo eléctrico de subestaciones.</w:t>
      </w:r>
    </w:p>
    <w:p w:rsidRPr="00211E48" w:rsidR="0080609E" w:rsidP="0080609E" w:rsidRDefault="0080609E" w14:paraId="74E5365D" w14:textId="77777777">
      <w:pPr>
        <w:pStyle w:val="Texto2"/>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Para todos los textos y normas citados en estas especificaciones se deberá considerar la última edición.</w:t>
      </w:r>
    </w:p>
    <w:p w:rsidRPr="00211E48" w:rsidR="0080609E" w:rsidP="1338D52C" w:rsidRDefault="0080609E" w14:paraId="18638FCA" w14:textId="1BB6730D">
      <w:pPr>
        <w:pStyle w:val="Ttulo1"/>
        <w:rPr/>
      </w:pPr>
      <w:bookmarkStart w:name="_Toc78353367" w:id="749972695"/>
      <w:r w:rsidR="0080609E">
        <w:rPr/>
        <w:t>NORMAS</w:t>
      </w:r>
      <w:bookmarkEnd w:id="749972695"/>
    </w:p>
    <w:p w:rsidRPr="00211E48" w:rsidR="0080609E" w:rsidP="0080609E" w:rsidRDefault="0080609E" w14:paraId="41687657" w14:textId="5F90BF6B">
      <w:pPr>
        <w:ind w:left="0"/>
        <w:rPr>
          <w:rFonts w:cstheme="majorHAnsi"/>
        </w:rPr>
      </w:pPr>
      <w:r w:rsidRPr="00211E48">
        <w:rPr>
          <w:rFonts w:cstheme="majorHAnsi"/>
        </w:rPr>
        <w:t>Todos los diseños se realizarán empleando las normas que se listan más adelante, las que deberán aplicarse usando su última revisión.</w:t>
      </w:r>
    </w:p>
    <w:p w:rsidRPr="00211E48" w:rsidR="0080609E" w:rsidRDefault="0080609E" w14:paraId="63F03E8A" w14:textId="4F9D87DE">
      <w:pPr>
        <w:pStyle w:val="Prrafodelista"/>
        <w:numPr>
          <w:ilvl w:val="0"/>
          <w:numId w:val="1"/>
        </w:numPr>
        <w:ind w:left="1134" w:hanging="567"/>
        <w:rPr>
          <w:rFonts w:cstheme="majorHAnsi"/>
          <w:lang w:val="en-US"/>
        </w:rPr>
      </w:pPr>
      <w:r w:rsidRPr="0093788C">
        <w:rPr>
          <w:rFonts w:cstheme="majorHAnsi"/>
          <w:lang w:val="en-US"/>
        </w:rPr>
        <w:t>ASTM A6</w:t>
      </w:r>
      <w:r w:rsidRPr="00211E48">
        <w:rPr>
          <w:rFonts w:cstheme="majorHAnsi"/>
          <w:lang w:val="en-US"/>
        </w:rPr>
        <w:t>E</w:t>
      </w:r>
      <w:r w:rsidRPr="00211E48">
        <w:rPr>
          <w:rFonts w:cstheme="majorHAnsi"/>
          <w:lang w:val="en-US"/>
        </w:rPr>
        <w:tab/>
      </w:r>
      <w:r w:rsidRPr="00211E48">
        <w:rPr>
          <w:rFonts w:cstheme="majorHAnsi"/>
          <w:lang w:val="en-US"/>
        </w:rPr>
        <w:t>General requirements for rolled structural steel bars, plates, shapes and sheet piling.</w:t>
      </w:r>
    </w:p>
    <w:p w:rsidRPr="0093788C" w:rsidR="0080609E" w:rsidRDefault="0080609E" w14:paraId="6972272A" w14:textId="363EFF04">
      <w:pPr>
        <w:pStyle w:val="Prrafodelista"/>
        <w:numPr>
          <w:ilvl w:val="0"/>
          <w:numId w:val="1"/>
        </w:numPr>
        <w:ind w:left="1134" w:hanging="567"/>
        <w:rPr>
          <w:rFonts w:cstheme="majorHAnsi"/>
        </w:rPr>
      </w:pPr>
      <w:r w:rsidRPr="00211E48">
        <w:rPr>
          <w:rFonts w:cstheme="majorHAnsi"/>
        </w:rPr>
        <w:t>ASTM A36 Especificación normalizada para el acero estructural.</w:t>
      </w:r>
    </w:p>
    <w:p w:rsidRPr="00211E48" w:rsidR="0080609E" w:rsidRDefault="0080609E" w14:paraId="29CA08A8" w14:textId="082B566A">
      <w:pPr>
        <w:pStyle w:val="Prrafodelista"/>
        <w:numPr>
          <w:ilvl w:val="0"/>
          <w:numId w:val="1"/>
        </w:numPr>
        <w:ind w:left="1134" w:hanging="567"/>
        <w:rPr>
          <w:rFonts w:cstheme="majorHAnsi"/>
          <w:lang w:val="en-US"/>
        </w:rPr>
      </w:pPr>
      <w:r w:rsidRPr="0093788C">
        <w:rPr>
          <w:rFonts w:cstheme="majorHAnsi"/>
          <w:lang w:val="en-US"/>
        </w:rPr>
        <w:t xml:space="preserve">ASTM A123 </w:t>
      </w:r>
      <w:r w:rsidRPr="00211E48">
        <w:rPr>
          <w:rFonts w:cstheme="majorHAnsi"/>
          <w:lang w:val="en-US"/>
        </w:rPr>
        <w:t xml:space="preserve">Standard Specifications for Zinc (hot galvanized) Coating </w:t>
      </w:r>
      <w:proofErr w:type="gramStart"/>
      <w:r w:rsidRPr="00211E48">
        <w:rPr>
          <w:rFonts w:cstheme="majorHAnsi"/>
          <w:lang w:val="en-US"/>
        </w:rPr>
        <w:t>On</w:t>
      </w:r>
      <w:proofErr w:type="gramEnd"/>
      <w:r w:rsidRPr="00211E48">
        <w:rPr>
          <w:rFonts w:cstheme="majorHAnsi"/>
          <w:lang w:val="en-US"/>
        </w:rPr>
        <w:t xml:space="preserve"> Products Fabricated from Rolled, </w:t>
      </w:r>
      <w:proofErr w:type="spellStart"/>
      <w:r w:rsidRPr="00211E48">
        <w:rPr>
          <w:rFonts w:cstheme="majorHAnsi"/>
          <w:lang w:val="en-US"/>
        </w:rPr>
        <w:t>Presed</w:t>
      </w:r>
      <w:proofErr w:type="spellEnd"/>
      <w:r w:rsidRPr="00211E48">
        <w:rPr>
          <w:rFonts w:cstheme="majorHAnsi"/>
          <w:lang w:val="en-US"/>
        </w:rPr>
        <w:t xml:space="preserve"> and Forged Steel Shapes, Plates, Bars and Strips</w:t>
      </w:r>
    </w:p>
    <w:p w:rsidRPr="00211E48" w:rsidR="0080609E" w:rsidRDefault="0080609E" w14:paraId="141A3E2A" w14:textId="593DA4DD">
      <w:pPr>
        <w:pStyle w:val="Prrafodelista"/>
        <w:numPr>
          <w:ilvl w:val="0"/>
          <w:numId w:val="1"/>
        </w:numPr>
        <w:ind w:left="1134" w:hanging="567"/>
        <w:rPr>
          <w:rFonts w:cstheme="majorHAnsi"/>
          <w:lang w:val="en-US"/>
        </w:rPr>
      </w:pPr>
      <w:r w:rsidRPr="0093788C">
        <w:rPr>
          <w:rFonts w:cstheme="majorHAnsi"/>
          <w:lang w:val="en-US"/>
        </w:rPr>
        <w:t xml:space="preserve">ASTM A143 </w:t>
      </w:r>
      <w:r w:rsidRPr="00211E48">
        <w:rPr>
          <w:rFonts w:cstheme="majorHAnsi"/>
          <w:lang w:val="en-US"/>
        </w:rPr>
        <w:t>Standard Practice for Safeguarding against embrittlement of Hot-Dip Galvanized Structural Steel Products and Procedure for detecting embrittlement.</w:t>
      </w:r>
    </w:p>
    <w:p w:rsidRPr="00211E48" w:rsidR="0080609E" w:rsidRDefault="0080609E" w14:paraId="3BF9B263" w14:textId="42D7B43F">
      <w:pPr>
        <w:pStyle w:val="Prrafodelista"/>
        <w:numPr>
          <w:ilvl w:val="0"/>
          <w:numId w:val="1"/>
        </w:numPr>
        <w:ind w:left="1134" w:hanging="567"/>
        <w:rPr>
          <w:rFonts w:cstheme="majorHAnsi"/>
          <w:lang w:val="en-US"/>
        </w:rPr>
      </w:pPr>
      <w:r w:rsidRPr="0093788C">
        <w:rPr>
          <w:rFonts w:cstheme="majorHAnsi"/>
          <w:lang w:val="en-US"/>
        </w:rPr>
        <w:t>ASTM A153</w:t>
      </w:r>
      <w:r w:rsidRPr="00211E48">
        <w:rPr>
          <w:rFonts w:cstheme="majorHAnsi"/>
          <w:lang w:val="en-US"/>
        </w:rPr>
        <w:t xml:space="preserve"> Standard specification for Zinc Coating (Hot – Dip) on Iron and Steel Hardware</w:t>
      </w:r>
    </w:p>
    <w:p w:rsidRPr="00211E48" w:rsidR="0080609E" w:rsidRDefault="0080609E" w14:paraId="665B9690" w14:textId="648B7D44">
      <w:pPr>
        <w:pStyle w:val="Prrafodelista"/>
        <w:numPr>
          <w:ilvl w:val="0"/>
          <w:numId w:val="1"/>
        </w:numPr>
        <w:ind w:left="1134" w:hanging="567"/>
        <w:rPr>
          <w:rFonts w:cstheme="majorHAnsi"/>
          <w:lang w:val="en-US"/>
        </w:rPr>
      </w:pPr>
      <w:r w:rsidRPr="0093788C">
        <w:rPr>
          <w:rFonts w:cstheme="majorHAnsi"/>
          <w:lang w:val="en-US"/>
        </w:rPr>
        <w:t xml:space="preserve">ASTM A394 </w:t>
      </w:r>
      <w:r w:rsidRPr="00211E48">
        <w:rPr>
          <w:rFonts w:cstheme="majorHAnsi"/>
          <w:lang w:val="en-US"/>
        </w:rPr>
        <w:t>Steel transmission tower bolts zinc coated and bare (</w:t>
      </w:r>
      <w:proofErr w:type="spellStart"/>
      <w:r w:rsidRPr="00211E48">
        <w:rPr>
          <w:rFonts w:cstheme="majorHAnsi"/>
          <w:lang w:val="en-US"/>
        </w:rPr>
        <w:t>Pernos</w:t>
      </w:r>
      <w:proofErr w:type="spellEnd"/>
      <w:r w:rsidRPr="00211E48">
        <w:rPr>
          <w:rFonts w:cstheme="majorHAnsi"/>
          <w:lang w:val="en-US"/>
        </w:rPr>
        <w:t>).</w:t>
      </w:r>
    </w:p>
    <w:p w:rsidRPr="00211E48" w:rsidR="0080609E" w:rsidRDefault="0080609E" w14:paraId="20184A31" w14:textId="52380DC7">
      <w:pPr>
        <w:pStyle w:val="Prrafodelista"/>
        <w:numPr>
          <w:ilvl w:val="0"/>
          <w:numId w:val="1"/>
        </w:numPr>
        <w:ind w:left="1134" w:hanging="567"/>
        <w:rPr>
          <w:rFonts w:cstheme="majorHAnsi"/>
          <w:lang w:val="en-US"/>
        </w:rPr>
      </w:pPr>
      <w:r w:rsidRPr="0093788C">
        <w:rPr>
          <w:rFonts w:cstheme="majorHAnsi"/>
          <w:lang w:val="en-US"/>
        </w:rPr>
        <w:t xml:space="preserve">ASTM A572 </w:t>
      </w:r>
      <w:r w:rsidRPr="00211E48">
        <w:rPr>
          <w:rFonts w:cstheme="majorHAnsi"/>
          <w:lang w:val="en-US"/>
        </w:rPr>
        <w:t>Standard specification for High-Strength Low-Alloy Columbium - Vanadium</w:t>
      </w:r>
    </w:p>
    <w:p w:rsidRPr="00211E48" w:rsidR="0080609E" w:rsidRDefault="0080609E" w14:paraId="4A41D8F4" w14:textId="2F3FC685">
      <w:pPr>
        <w:pStyle w:val="Prrafodelista"/>
        <w:numPr>
          <w:ilvl w:val="0"/>
          <w:numId w:val="1"/>
        </w:numPr>
        <w:ind w:left="1134" w:hanging="567"/>
        <w:rPr>
          <w:rFonts w:cstheme="majorHAnsi"/>
          <w:lang w:val="en-US"/>
        </w:rPr>
      </w:pPr>
      <w:r w:rsidRPr="0093788C">
        <w:rPr>
          <w:rFonts w:cstheme="majorHAnsi"/>
          <w:lang w:val="en-US"/>
        </w:rPr>
        <w:t xml:space="preserve">ASMT A780/A780M </w:t>
      </w:r>
      <w:r w:rsidRPr="00211E48">
        <w:rPr>
          <w:rFonts w:cstheme="majorHAnsi"/>
          <w:lang w:val="en-US"/>
        </w:rPr>
        <w:t>Standard Practice for Repair of Damaged and Uncoated Areas of Hot-Dip Galvanized Coatings</w:t>
      </w:r>
    </w:p>
    <w:p w:rsidRPr="00211E48" w:rsidR="0080609E" w:rsidRDefault="0080609E" w14:paraId="6001BB53" w14:textId="117605C8">
      <w:pPr>
        <w:pStyle w:val="Prrafodelista"/>
        <w:numPr>
          <w:ilvl w:val="0"/>
          <w:numId w:val="1"/>
        </w:numPr>
        <w:ind w:left="1134" w:hanging="567"/>
        <w:rPr>
          <w:rFonts w:cstheme="majorHAnsi"/>
          <w:lang w:val="en-US"/>
        </w:rPr>
      </w:pPr>
      <w:r w:rsidRPr="0093788C">
        <w:rPr>
          <w:rFonts w:cstheme="majorHAnsi"/>
          <w:lang w:val="en-US"/>
        </w:rPr>
        <w:t xml:space="preserve">AWS D1.1 </w:t>
      </w:r>
      <w:r w:rsidRPr="00211E48">
        <w:rPr>
          <w:rFonts w:cstheme="majorHAnsi"/>
          <w:lang w:val="en-US"/>
        </w:rPr>
        <w:t>American Welding Society - Structural Welding Code.</w:t>
      </w:r>
    </w:p>
    <w:p w:rsidR="00785855" w:rsidRDefault="0080609E" w14:paraId="608769A2" w14:textId="77777777">
      <w:pPr>
        <w:pStyle w:val="Prrafodelista"/>
        <w:numPr>
          <w:ilvl w:val="0"/>
          <w:numId w:val="1"/>
        </w:numPr>
        <w:ind w:left="1134" w:hanging="567"/>
        <w:rPr>
          <w:rFonts w:cstheme="majorHAnsi"/>
        </w:rPr>
      </w:pPr>
      <w:proofErr w:type="spellStart"/>
      <w:r w:rsidRPr="00211E48">
        <w:rPr>
          <w:rFonts w:cstheme="majorHAnsi"/>
        </w:rPr>
        <w:t>NCh</w:t>
      </w:r>
      <w:proofErr w:type="spellEnd"/>
      <w:r w:rsidRPr="00211E48">
        <w:rPr>
          <w:rFonts w:cstheme="majorHAnsi"/>
        </w:rPr>
        <w:t xml:space="preserve"> 203 Of.2006 Acero para uso estructural.</w:t>
      </w:r>
    </w:p>
    <w:p w:rsidRPr="00785855" w:rsidR="00785855" w:rsidRDefault="00785855" w14:paraId="6DBB5B65" w14:textId="45EC52BA">
      <w:pPr>
        <w:pStyle w:val="Prrafodelista"/>
        <w:numPr>
          <w:ilvl w:val="0"/>
          <w:numId w:val="1"/>
        </w:numPr>
        <w:ind w:left="1134" w:hanging="567"/>
        <w:rPr>
          <w:rFonts w:cstheme="majorHAnsi"/>
          <w:lang w:val="en-US"/>
        </w:rPr>
      </w:pPr>
      <w:r w:rsidRPr="00785855">
        <w:rPr>
          <w:rFonts w:cstheme="majorHAnsi"/>
          <w:lang w:val="en-US"/>
        </w:rPr>
        <w:t xml:space="preserve">ASTM-B602-88-2010 Standard Test Method for </w:t>
      </w:r>
      <w:proofErr w:type="spellStart"/>
      <w:r w:rsidRPr="00785855">
        <w:rPr>
          <w:rFonts w:cstheme="majorHAnsi"/>
          <w:lang w:val="en-US"/>
        </w:rPr>
        <w:t>Attibute</w:t>
      </w:r>
      <w:proofErr w:type="spellEnd"/>
      <w:r w:rsidRPr="00785855">
        <w:rPr>
          <w:rFonts w:cstheme="majorHAnsi"/>
          <w:lang w:val="en-US"/>
        </w:rPr>
        <w:t xml:space="preserve"> Sampling of Metallic and Inorganic Coatings</w:t>
      </w:r>
    </w:p>
    <w:p w:rsidRPr="00785855" w:rsidR="00785855" w:rsidRDefault="00785855" w14:paraId="162E9279" w14:textId="2DC46084">
      <w:pPr>
        <w:pStyle w:val="Prrafodelista"/>
        <w:numPr>
          <w:ilvl w:val="0"/>
          <w:numId w:val="1"/>
        </w:numPr>
        <w:ind w:left="1134" w:hanging="567"/>
        <w:rPr>
          <w:rFonts w:cstheme="majorHAnsi"/>
          <w:lang w:val="en-US"/>
        </w:rPr>
      </w:pPr>
      <w:r w:rsidRPr="00785855">
        <w:rPr>
          <w:rFonts w:cstheme="majorHAnsi"/>
          <w:lang w:val="en-US"/>
        </w:rPr>
        <w:t xml:space="preserve">ASTM A673 </w:t>
      </w:r>
      <w:proofErr w:type="spellStart"/>
      <w:r w:rsidRPr="00785855">
        <w:rPr>
          <w:rFonts w:cstheme="majorHAnsi"/>
          <w:lang w:val="en-US"/>
        </w:rPr>
        <w:t>Estándar</w:t>
      </w:r>
      <w:proofErr w:type="spellEnd"/>
      <w:r w:rsidRPr="00785855">
        <w:rPr>
          <w:rFonts w:cstheme="majorHAnsi"/>
          <w:lang w:val="en-US"/>
        </w:rPr>
        <w:t xml:space="preserve"> Specification for Sampling Procedure for Impact Testing of Structural Steel</w:t>
      </w:r>
    </w:p>
    <w:p w:rsidRPr="00785855" w:rsidR="0080609E" w:rsidRDefault="00785855" w14:paraId="5F6AD942" w14:textId="01593045">
      <w:pPr>
        <w:pStyle w:val="Prrafodelista"/>
        <w:numPr>
          <w:ilvl w:val="0"/>
          <w:numId w:val="1"/>
        </w:numPr>
        <w:ind w:left="1134" w:hanging="567"/>
        <w:rPr>
          <w:rFonts w:cstheme="majorHAnsi"/>
          <w:lang w:val="en-US"/>
        </w:rPr>
      </w:pPr>
      <w:r w:rsidRPr="00785855">
        <w:rPr>
          <w:rFonts w:cstheme="majorHAnsi"/>
          <w:lang w:val="en-US"/>
        </w:rPr>
        <w:t>ASTM F436 Standard Specification for Hardened Steel Washers Inch and Metric Dimensions</w:t>
      </w:r>
    </w:p>
    <w:p w:rsidRPr="0091373E" w:rsidR="0080609E" w:rsidP="1338D52C" w:rsidRDefault="0080609E" w14:paraId="3FDE764C" w14:textId="77777777">
      <w:pPr>
        <w:pStyle w:val="Ttulo1"/>
        <w:rPr/>
      </w:pPr>
      <w:bookmarkStart w:name="3.08.02_ESPECIFICACIONES_TECNICAS_ESTRUC" w:id="2"/>
      <w:bookmarkStart w:name="_Toc445311708" w:id="3"/>
      <w:bookmarkStart w:name="_Toc465864483" w:id="4"/>
      <w:bookmarkStart w:name="_Toc488762850" w:id="5"/>
      <w:bookmarkEnd w:id="2"/>
      <w:bookmarkStart w:name="_Toc110852957" w:id="1644694928"/>
      <w:r w:rsidR="0080609E">
        <w:rPr/>
        <w:t xml:space="preserve">ESPECIFICACIONES TÉCNICAS DE FABRICACIÓN ESTRUCTURAS </w:t>
      </w:r>
      <w:bookmarkEnd w:id="3"/>
      <w:r w:rsidR="0080609E">
        <w:rPr/>
        <w:t>ALTAS Y BAJAS DE SS/EE</w:t>
      </w:r>
      <w:bookmarkEnd w:id="4"/>
      <w:bookmarkEnd w:id="5"/>
      <w:bookmarkEnd w:id="1644694928"/>
    </w:p>
    <w:p w:rsidRPr="0091373E" w:rsidR="0080609E" w:rsidP="1338D52C" w:rsidRDefault="0080609E" w14:paraId="546D2470" w14:textId="77777777">
      <w:pPr>
        <w:pStyle w:val="Ttulo2"/>
        <w:ind w:left="1134" w:hanging="567"/>
        <w:rPr/>
      </w:pPr>
      <w:bookmarkStart w:name="_Toc465864484" w:id="7"/>
      <w:bookmarkStart w:name="_Toc488762851" w:id="8"/>
      <w:bookmarkStart w:name="_Toc1427307875" w:id="1109735658"/>
      <w:r w:rsidR="0080609E">
        <w:rPr/>
        <w:t>ACERO ESTRUCTURAL</w:t>
      </w:r>
      <w:bookmarkEnd w:id="7"/>
      <w:bookmarkEnd w:id="8"/>
      <w:bookmarkEnd w:id="1109735658"/>
    </w:p>
    <w:p w:rsidRPr="00211E48" w:rsidR="0080609E" w:rsidP="00951A81" w:rsidRDefault="0080609E" w14:paraId="7A1BCCED" w14:textId="77777777">
      <w:pPr>
        <w:rPr>
          <w:rFonts w:cstheme="majorHAnsi"/>
        </w:rPr>
      </w:pPr>
      <w:r w:rsidRPr="00211E48">
        <w:rPr>
          <w:rFonts w:cstheme="majorHAnsi"/>
        </w:rPr>
        <w:t>El acero estructural deberá cumplir con alguna de las siguientes normas:</w:t>
      </w:r>
    </w:p>
    <w:p w:rsidRPr="00211E48" w:rsidR="0080609E" w:rsidRDefault="0080609E" w14:paraId="1791A40D" w14:textId="77777777">
      <w:pPr>
        <w:pStyle w:val="Prrafodelista"/>
        <w:numPr>
          <w:ilvl w:val="0"/>
          <w:numId w:val="1"/>
        </w:numPr>
        <w:rPr>
          <w:rFonts w:cstheme="majorHAnsi"/>
        </w:rPr>
      </w:pPr>
      <w:r w:rsidRPr="00211E48">
        <w:rPr>
          <w:rFonts w:cstheme="majorHAnsi"/>
        </w:rPr>
        <w:t xml:space="preserve">Normas </w:t>
      </w:r>
      <w:proofErr w:type="spellStart"/>
      <w:r w:rsidRPr="00211E48">
        <w:rPr>
          <w:rFonts w:cstheme="majorHAnsi"/>
        </w:rPr>
        <w:t>NCh</w:t>
      </w:r>
      <w:proofErr w:type="spellEnd"/>
      <w:r w:rsidRPr="00211E48">
        <w:rPr>
          <w:rFonts w:cstheme="majorHAnsi"/>
        </w:rPr>
        <w:t xml:space="preserve"> 203, calidades A240ES, A270ES y A345ES</w:t>
      </w:r>
    </w:p>
    <w:p w:rsidRPr="00211E48" w:rsidR="0080609E" w:rsidRDefault="0080609E" w14:paraId="494F3541" w14:textId="77777777">
      <w:pPr>
        <w:pStyle w:val="Prrafodelista"/>
        <w:numPr>
          <w:ilvl w:val="0"/>
          <w:numId w:val="1"/>
        </w:numPr>
        <w:rPr>
          <w:rFonts w:cstheme="majorHAnsi"/>
        </w:rPr>
      </w:pPr>
      <w:r w:rsidRPr="00211E48">
        <w:rPr>
          <w:rFonts w:cstheme="majorHAnsi"/>
        </w:rPr>
        <w:t>Norma ASTM A36 o A572 grado 50.</w:t>
      </w:r>
    </w:p>
    <w:p w:rsidRPr="00785855" w:rsidR="00785855" w:rsidP="00785855" w:rsidRDefault="00785855" w14:paraId="63F8D722" w14:textId="77777777">
      <w:pPr>
        <w:pStyle w:val="Texto2"/>
        <w:ind w:left="1134"/>
        <w:rPr>
          <w:rFonts w:asciiTheme="majorHAnsi" w:hAnsiTheme="majorHAnsi" w:eastAsiaTheme="minorHAnsi" w:cstheme="majorHAnsi"/>
          <w:spacing w:val="0"/>
          <w:sz w:val="22"/>
          <w:szCs w:val="22"/>
          <w:lang w:eastAsia="en-US"/>
        </w:rPr>
      </w:pPr>
      <w:bookmarkStart w:name="_Toc465864485" w:id="10"/>
      <w:bookmarkStart w:name="_Toc488762852" w:id="11"/>
      <w:r w:rsidRPr="00785855">
        <w:rPr>
          <w:rFonts w:asciiTheme="majorHAnsi" w:hAnsiTheme="majorHAnsi" w:eastAsiaTheme="minorHAnsi" w:cstheme="majorHAnsi"/>
          <w:spacing w:val="0"/>
          <w:sz w:val="22"/>
          <w:szCs w:val="22"/>
          <w:lang w:eastAsia="en-US"/>
        </w:rPr>
        <w:t xml:space="preserve">Todos los perfiles ángulo serán laminados, los perfiles canal serán de plancha doblada y los </w:t>
      </w:r>
      <w:r w:rsidRPr="00785855">
        <w:rPr>
          <w:rFonts w:asciiTheme="majorHAnsi" w:hAnsiTheme="majorHAnsi" w:eastAsiaTheme="minorHAnsi" w:cstheme="majorHAnsi"/>
          <w:spacing w:val="0"/>
          <w:sz w:val="22"/>
          <w:szCs w:val="22"/>
          <w:lang w:eastAsia="en-US"/>
        </w:rPr>
        <w:t>perfiles T y doble T de plancha soldada.</w:t>
      </w:r>
    </w:p>
    <w:p w:rsidRPr="00211E48" w:rsidR="0080609E" w:rsidP="00951A81" w:rsidRDefault="0080609E" w14:paraId="5FE69922" w14:textId="415A74C4">
      <w:pPr>
        <w:rPr>
          <w:rFonts w:cstheme="majorHAnsi"/>
        </w:rPr>
      </w:pPr>
      <w:r w:rsidRPr="00211E48">
        <w:rPr>
          <w:rFonts w:cstheme="majorHAnsi"/>
        </w:rPr>
        <w:t>Los perfiles y planchas deberán tener resiliencia garantizada</w:t>
      </w:r>
      <w:r w:rsidR="004A7B4D">
        <w:rPr>
          <w:rFonts w:cstheme="majorHAnsi"/>
        </w:rPr>
        <w:t xml:space="preserve"> mínima</w:t>
      </w:r>
      <w:r w:rsidRPr="00211E48">
        <w:rPr>
          <w:rFonts w:cstheme="majorHAnsi"/>
        </w:rPr>
        <w:t xml:space="preserve"> de 27 [Joule] a </w:t>
      </w:r>
      <w:r w:rsidR="004A7B4D">
        <w:rPr>
          <w:rFonts w:cstheme="majorHAnsi"/>
        </w:rPr>
        <w:t>0</w:t>
      </w:r>
      <w:r w:rsidRPr="00211E48">
        <w:rPr>
          <w:rFonts w:cstheme="majorHAnsi"/>
        </w:rPr>
        <w:t xml:space="preserve"> [°C], considerando el ensayo Charpy </w:t>
      </w:r>
      <w:r w:rsidR="004A7B4D">
        <w:rPr>
          <w:rFonts w:cstheme="majorHAnsi"/>
        </w:rPr>
        <w:t>V</w:t>
      </w:r>
      <w:r w:rsidRPr="00211E48">
        <w:rPr>
          <w:rFonts w:cstheme="majorHAnsi"/>
        </w:rPr>
        <w:t>-</w:t>
      </w:r>
      <w:proofErr w:type="spellStart"/>
      <w:r w:rsidRPr="00211E48">
        <w:rPr>
          <w:rFonts w:cstheme="majorHAnsi"/>
        </w:rPr>
        <w:t>notch</w:t>
      </w:r>
      <w:proofErr w:type="spellEnd"/>
      <w:r w:rsidRPr="00211E48">
        <w:rPr>
          <w:rFonts w:cstheme="majorHAnsi"/>
        </w:rPr>
        <w:t xml:space="preserve"> según norma ASTM A673. De acuerdo a la NCh203 Of.2006, sólo los aceros especiales llevan el requerimiento de impacto Charpy, la ASTM A36, no tiene requisito el impacto Charpy, se tienen que ser consecuente con el tipo de acero a utilizar, no dejando la oportunidad que el proveedor proporcione un acero de calidad inferior.</w:t>
      </w:r>
    </w:p>
    <w:p w:rsidR="0080609E" w:rsidP="00951A81" w:rsidRDefault="0080609E" w14:paraId="2C8D894A" w14:textId="6842D553">
      <w:pPr>
        <w:rPr>
          <w:rFonts w:cstheme="majorHAnsi"/>
        </w:rPr>
      </w:pPr>
      <w:r w:rsidRPr="00211E48">
        <w:rPr>
          <w:rFonts w:cstheme="majorHAnsi"/>
        </w:rPr>
        <w:t>El material deberá estar recto, sin óxido suelto o en escamas, sin grasa ni otras   suciedades y no podrá ser acero de segunda clase o reutilizado.</w:t>
      </w:r>
    </w:p>
    <w:p w:rsidRPr="00785855" w:rsidR="00785855" w:rsidP="00785855" w:rsidRDefault="00785855" w14:paraId="23A8E2F6" w14:textId="77777777">
      <w:r w:rsidRPr="00785855">
        <w:t>Se deben presentar certificados de materiales, los que deben incluir lo siguiente:</w:t>
      </w:r>
    </w:p>
    <w:p w:rsidRPr="00785855" w:rsidR="00785855" w:rsidRDefault="00785855" w14:paraId="2117B497" w14:textId="77777777">
      <w:pPr>
        <w:pStyle w:val="Prrafodelista"/>
        <w:numPr>
          <w:ilvl w:val="0"/>
          <w:numId w:val="13"/>
        </w:numPr>
      </w:pPr>
      <w:r w:rsidRPr="00785855">
        <w:t>Composición química del acero de perfiles, planchas y pernos.</w:t>
      </w:r>
    </w:p>
    <w:p w:rsidRPr="00785855" w:rsidR="00785855" w:rsidRDefault="00785855" w14:paraId="2577B855" w14:textId="77777777">
      <w:pPr>
        <w:pStyle w:val="Prrafodelista"/>
        <w:numPr>
          <w:ilvl w:val="0"/>
          <w:numId w:val="13"/>
        </w:numPr>
      </w:pPr>
      <w:r w:rsidRPr="00785855">
        <w:t>Pruebas de resistencia del acero para perfiles y planchas.</w:t>
      </w:r>
    </w:p>
    <w:p w:rsidRPr="00785855" w:rsidR="00785855" w:rsidRDefault="00785855" w14:paraId="66FECD15" w14:textId="78CFA1FC">
      <w:pPr>
        <w:pStyle w:val="Prrafodelista"/>
        <w:numPr>
          <w:ilvl w:val="0"/>
          <w:numId w:val="13"/>
        </w:numPr>
      </w:pPr>
      <w:r w:rsidRPr="00785855">
        <w:t>Pruebas de resistencia de los pernos según estándar ASTM.</w:t>
      </w:r>
    </w:p>
    <w:p w:rsidRPr="0091373E" w:rsidR="0080609E" w:rsidP="1338D52C" w:rsidRDefault="0080609E" w14:paraId="4CD8B0DA" w14:textId="77777777">
      <w:pPr>
        <w:pStyle w:val="Ttulo2"/>
        <w:ind w:left="1134"/>
        <w:rPr/>
      </w:pPr>
      <w:bookmarkStart w:name="_Toc1711154149" w:id="901663781"/>
      <w:r w:rsidR="0080609E">
        <w:rPr/>
        <w:t>PERNOS</w:t>
      </w:r>
      <w:bookmarkEnd w:id="10"/>
      <w:bookmarkEnd w:id="11"/>
      <w:bookmarkEnd w:id="901663781"/>
    </w:p>
    <w:p w:rsidR="0080609E" w:rsidP="00951A81" w:rsidRDefault="0080609E" w14:paraId="30057449" w14:textId="1846DA83">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Los pernos </w:t>
      </w:r>
      <w:r w:rsidR="00785855">
        <w:rPr>
          <w:rFonts w:asciiTheme="majorHAnsi" w:hAnsiTheme="majorHAnsi" w:eastAsiaTheme="minorHAnsi" w:cstheme="majorHAnsi"/>
          <w:spacing w:val="0"/>
          <w:sz w:val="22"/>
          <w:szCs w:val="22"/>
          <w:lang w:eastAsia="en-US"/>
        </w:rPr>
        <w:t xml:space="preserve">de conexión </w:t>
      </w:r>
      <w:r w:rsidRPr="00211E48">
        <w:rPr>
          <w:rFonts w:asciiTheme="majorHAnsi" w:hAnsiTheme="majorHAnsi" w:eastAsiaTheme="minorHAnsi" w:cstheme="majorHAnsi"/>
          <w:spacing w:val="0"/>
          <w:sz w:val="22"/>
          <w:szCs w:val="22"/>
          <w:lang w:eastAsia="en-US"/>
        </w:rPr>
        <w:t>serán de alta resistencia, según norma ASTM A394 Tipo 1, galvanizados.</w:t>
      </w:r>
    </w:p>
    <w:p w:rsidRPr="00211E48" w:rsidR="00785855" w:rsidP="00785855" w:rsidRDefault="00785855" w14:paraId="71398890" w14:textId="57FB6CC8">
      <w:pPr>
        <w:pStyle w:val="Texto3"/>
        <w:ind w:left="1134"/>
        <w:rPr>
          <w:rFonts w:asciiTheme="majorHAnsi" w:hAnsiTheme="majorHAnsi" w:eastAsiaTheme="minorHAnsi" w:cstheme="majorHAnsi"/>
          <w:spacing w:val="0"/>
          <w:sz w:val="22"/>
          <w:szCs w:val="22"/>
          <w:lang w:eastAsia="en-US"/>
        </w:rPr>
      </w:pPr>
      <w:r w:rsidRPr="00785855">
        <w:rPr>
          <w:rFonts w:asciiTheme="majorHAnsi" w:hAnsiTheme="majorHAnsi" w:eastAsiaTheme="minorHAnsi" w:cstheme="majorHAnsi"/>
          <w:spacing w:val="0"/>
          <w:sz w:val="22"/>
          <w:szCs w:val="22"/>
          <w:lang w:eastAsia="en-US"/>
        </w:rPr>
        <w:t xml:space="preserve">Se considerará que los pernos llevarán arandela de presión según norma ANSI B18.21.1 (Tabla 3), y en los casos que sea necesario, cuando el hilo del perno no llegue a la plancha, arandela plana circular según norma ASTM F436. </w:t>
      </w:r>
    </w:p>
    <w:p w:rsidRPr="00785855" w:rsidR="0080609E" w:rsidP="00785855" w:rsidRDefault="0080609E" w14:paraId="4B276ABF" w14:textId="638914CA">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acero para la fabricación de los pernos de anclaje será calidad: ASTM A193 </w:t>
      </w:r>
      <w:r w:rsidR="004A7B4D">
        <w:rPr>
          <w:rFonts w:asciiTheme="majorHAnsi" w:hAnsiTheme="majorHAnsi" w:eastAsiaTheme="minorHAnsi" w:cstheme="majorHAnsi"/>
          <w:spacing w:val="0"/>
          <w:sz w:val="22"/>
          <w:szCs w:val="22"/>
          <w:lang w:eastAsia="en-US"/>
        </w:rPr>
        <w:t>Tipo</w:t>
      </w:r>
      <w:r w:rsidRPr="00211E48">
        <w:rPr>
          <w:rFonts w:asciiTheme="majorHAnsi" w:hAnsiTheme="majorHAnsi" w:eastAsiaTheme="minorHAnsi" w:cstheme="majorHAnsi"/>
          <w:spacing w:val="0"/>
          <w:sz w:val="22"/>
          <w:szCs w:val="22"/>
          <w:lang w:eastAsia="en-US"/>
        </w:rPr>
        <w:t xml:space="preserve"> B7.</w:t>
      </w:r>
    </w:p>
    <w:p w:rsidRPr="00211E48" w:rsidR="0080609E" w:rsidP="00951A81" w:rsidRDefault="0080609E" w14:paraId="4237105B"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Se aceptará otra calidad de acero para pernos de anclaje siempre que se garantice que cumpla con los requisitos indicados en esta sección.</w:t>
      </w:r>
    </w:p>
    <w:p w:rsidRPr="00211E48" w:rsidR="0080609E" w:rsidP="00951A81" w:rsidRDefault="0080609E" w14:paraId="557B4D45"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Los electrodos deberán cumplir con la norma AWS. En general, se usarán electrodos E6010 o E6011.</w:t>
      </w:r>
    </w:p>
    <w:p w:rsidRPr="00211E48" w:rsidR="0080609E" w:rsidP="00951A81" w:rsidRDefault="0080609E" w14:paraId="76504494" w14:textId="5CC7F39B">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Antes de comenzar el proceso de fabricación, 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deberá presentar los certificados que acrediten que los materiales cumplen con las normas indicadas en los planos.</w:t>
      </w:r>
    </w:p>
    <w:p w:rsidRPr="00211E48" w:rsidR="0080609E" w:rsidP="00951A81" w:rsidRDefault="0080609E" w14:paraId="0063CCEB"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rsidRPr="0091373E" w:rsidR="0080609E" w:rsidP="1338D52C" w:rsidRDefault="0080609E" w14:paraId="46D8950F" w14:textId="77777777">
      <w:pPr>
        <w:pStyle w:val="Ttulo2"/>
        <w:ind w:left="1134" w:hanging="567"/>
        <w:rPr/>
      </w:pPr>
      <w:bookmarkStart w:name="_Toc465864486" w:id="13"/>
      <w:bookmarkStart w:name="_Toc488762853" w:id="14"/>
      <w:bookmarkStart w:name="_Toc2056174677" w:id="828973821"/>
      <w:r w:rsidR="0080609E">
        <w:rPr/>
        <w:t>ARMADO DE PRUEBA</w:t>
      </w:r>
      <w:bookmarkEnd w:id="13"/>
      <w:bookmarkEnd w:id="14"/>
      <w:bookmarkEnd w:id="828973821"/>
    </w:p>
    <w:p w:rsidRPr="00211E48" w:rsidR="0080609E" w:rsidP="0080609E" w:rsidRDefault="0080609E" w14:paraId="7DDB3E9D" w14:textId="6C10A52A">
      <w:pPr>
        <w:spacing w:line="264" w:lineRule="auto"/>
        <w:rPr>
          <w:rFonts w:cstheme="majorHAnsi"/>
        </w:rPr>
      </w:pPr>
      <w:r w:rsidRPr="00211E48">
        <w:rPr>
          <w:rFonts w:cstheme="majorHAnsi"/>
        </w:rPr>
        <w:t>Antes de comenzar la fabricación en serie se deberá hacer un armado de prueba y presentar los siguientes procedimientos como mínimo de las estructuras altas y de las estructuras bajas (estructuras de soporte de equipo eléctrico):</w:t>
      </w:r>
    </w:p>
    <w:p w:rsidRPr="00211E48" w:rsidR="0080609E" w:rsidRDefault="0080609E" w14:paraId="5EFDFB1A" w14:textId="77777777">
      <w:pPr>
        <w:pStyle w:val="Prrafodelista"/>
        <w:numPr>
          <w:ilvl w:val="0"/>
          <w:numId w:val="1"/>
        </w:numPr>
        <w:rPr>
          <w:rFonts w:cstheme="majorHAnsi"/>
        </w:rPr>
      </w:pPr>
      <w:r w:rsidRPr="00211E48">
        <w:rPr>
          <w:rFonts w:cstheme="majorHAnsi"/>
        </w:rPr>
        <w:t>Fabricación de estructuras.</w:t>
      </w:r>
    </w:p>
    <w:p w:rsidRPr="00211E48" w:rsidR="0080609E" w:rsidRDefault="0080609E" w14:paraId="50970E34" w14:textId="77777777">
      <w:pPr>
        <w:pStyle w:val="Prrafodelista"/>
        <w:numPr>
          <w:ilvl w:val="0"/>
          <w:numId w:val="1"/>
        </w:numPr>
        <w:rPr>
          <w:rFonts w:cstheme="majorHAnsi"/>
        </w:rPr>
      </w:pPr>
      <w:r w:rsidRPr="00211E48">
        <w:rPr>
          <w:rFonts w:cstheme="majorHAnsi"/>
        </w:rPr>
        <w:t>Galvanizado de estructuras</w:t>
      </w:r>
    </w:p>
    <w:p w:rsidRPr="00211E48" w:rsidR="0080609E" w:rsidRDefault="0080609E" w14:paraId="4E08C119" w14:textId="77777777">
      <w:pPr>
        <w:pStyle w:val="Prrafodelista"/>
        <w:numPr>
          <w:ilvl w:val="0"/>
          <w:numId w:val="1"/>
        </w:numPr>
        <w:rPr>
          <w:rFonts w:cstheme="majorHAnsi"/>
        </w:rPr>
      </w:pPr>
      <w:r w:rsidRPr="00211E48">
        <w:rPr>
          <w:rFonts w:cstheme="majorHAnsi"/>
        </w:rPr>
        <w:t>Reparación de estructuras</w:t>
      </w:r>
    </w:p>
    <w:p w:rsidRPr="00211E48" w:rsidR="0080609E" w:rsidRDefault="0080609E" w14:paraId="40E4BE9D" w14:textId="77777777">
      <w:pPr>
        <w:pStyle w:val="Prrafodelista"/>
        <w:numPr>
          <w:ilvl w:val="0"/>
          <w:numId w:val="1"/>
        </w:numPr>
        <w:rPr>
          <w:rFonts w:cstheme="majorHAnsi"/>
        </w:rPr>
      </w:pPr>
      <w:proofErr w:type="spellStart"/>
      <w:r w:rsidRPr="00211E48">
        <w:rPr>
          <w:rFonts w:cstheme="majorHAnsi"/>
        </w:rPr>
        <w:t>Prearmado</w:t>
      </w:r>
      <w:proofErr w:type="spellEnd"/>
      <w:r w:rsidRPr="00211E48">
        <w:rPr>
          <w:rFonts w:cstheme="majorHAnsi"/>
        </w:rPr>
        <w:t xml:space="preserve"> de estructuras</w:t>
      </w:r>
    </w:p>
    <w:p w:rsidRPr="00211E48" w:rsidR="0080609E" w:rsidRDefault="0080609E" w14:paraId="22716168" w14:textId="77777777">
      <w:pPr>
        <w:pStyle w:val="Prrafodelista"/>
        <w:numPr>
          <w:ilvl w:val="0"/>
          <w:numId w:val="1"/>
        </w:numPr>
        <w:rPr>
          <w:rFonts w:cstheme="majorHAnsi"/>
        </w:rPr>
      </w:pPr>
      <w:r w:rsidRPr="00211E48">
        <w:rPr>
          <w:rFonts w:cstheme="majorHAnsi"/>
        </w:rPr>
        <w:t>Almacenaje, embalaje y transporte.</w:t>
      </w:r>
    </w:p>
    <w:p w:rsidRPr="00211E48" w:rsidR="0080609E" w:rsidP="0080609E" w:rsidRDefault="0080609E" w14:paraId="48DD80BB" w14:textId="77777777">
      <w:pPr>
        <w:spacing w:line="264" w:lineRule="auto"/>
        <w:rPr>
          <w:rFonts w:cstheme="majorHAnsi"/>
        </w:rPr>
      </w:pPr>
      <w:r w:rsidRPr="00211E48">
        <w:rPr>
          <w:rFonts w:cstheme="majorHAnsi"/>
        </w:rPr>
        <w:t xml:space="preserve">El armado de prueba tiene por finalidad asegurar el correcto calce de las piezas y la factibilidad del montaje y deberá hacerse de acuerdo con los planos de fabricación y montaje correspondientes, previo al inicio de la fabricación en serie. </w:t>
      </w:r>
    </w:p>
    <w:p w:rsidRPr="00211E48" w:rsidR="0080609E" w:rsidP="0080609E" w:rsidRDefault="0080609E" w14:paraId="74A05F2C" w14:textId="77777777">
      <w:pPr>
        <w:spacing w:line="264" w:lineRule="auto"/>
        <w:rPr>
          <w:rFonts w:cstheme="majorHAnsi"/>
        </w:rPr>
      </w:pPr>
      <w:r w:rsidRPr="00211E48">
        <w:rPr>
          <w:rFonts w:cstheme="majorHAnsi"/>
        </w:rPr>
        <w:t>El armado de prueba deberá hacerse con las piezas en negro, a nivel de piso, e incorporar todos los elementos que conforman la estructura.</w:t>
      </w:r>
    </w:p>
    <w:p w:rsidRPr="00211E48" w:rsidR="0080609E" w:rsidP="0080609E" w:rsidRDefault="0080609E" w14:paraId="477001A3" w14:textId="77777777">
      <w:pPr>
        <w:spacing w:line="264" w:lineRule="auto"/>
        <w:rPr>
          <w:rFonts w:cstheme="majorHAnsi"/>
        </w:rPr>
      </w:pPr>
      <w:r w:rsidRPr="00211E48">
        <w:rPr>
          <w:rFonts w:cstheme="majorHAnsi"/>
        </w:rPr>
        <w:t>Estos prototipos deberán quedar apoyados de forma tal que no se produzcan deformaciones que afecten sus montajes.</w:t>
      </w:r>
    </w:p>
    <w:p w:rsidRPr="00211E48" w:rsidR="0080609E" w:rsidP="0080609E" w:rsidRDefault="0080609E" w14:paraId="2EFB9E5C" w14:textId="77777777">
      <w:pPr>
        <w:spacing w:line="264" w:lineRule="auto"/>
        <w:rPr>
          <w:rFonts w:cstheme="majorHAnsi"/>
        </w:rPr>
      </w:pPr>
      <w:r w:rsidRPr="00211E48">
        <w:rPr>
          <w:rFonts w:cstheme="majorHAnsi"/>
        </w:rPr>
        <w:t>La fabricación de las piezas del prototipo deberá cumplir con las presentes especificaciones técnicas.</w:t>
      </w:r>
    </w:p>
    <w:p w:rsidRPr="00211E48" w:rsidR="0080609E" w:rsidP="0080609E" w:rsidRDefault="0080609E" w14:paraId="05F70897" w14:textId="77777777">
      <w:pPr>
        <w:spacing w:line="264" w:lineRule="auto"/>
        <w:rPr>
          <w:rFonts w:cstheme="majorHAnsi"/>
        </w:rPr>
      </w:pPr>
      <w:r w:rsidRPr="00211E48">
        <w:rPr>
          <w:rFonts w:cstheme="majorHAnsi"/>
        </w:rPr>
        <w:t>Los pernos para el prototipo deberán ser suministrados por el Fabricante y deberán tener las mismas características dimensionales que las indicadas en los planos de montaje de las estructuras. Pudiendo utilizar pernos de menor calidad a lo estipulado en esta especificación, manteniendo el diámetro indicado en los planos correspondientes.</w:t>
      </w:r>
    </w:p>
    <w:p w:rsidRPr="00211E48" w:rsidR="0080609E" w:rsidP="0080609E" w:rsidRDefault="0080609E" w14:paraId="7111422C" w14:textId="77777777">
      <w:pPr>
        <w:spacing w:line="264" w:lineRule="auto"/>
        <w:rPr>
          <w:rFonts w:cstheme="majorHAnsi"/>
        </w:rPr>
      </w:pPr>
      <w:r w:rsidRPr="00211E48">
        <w:rPr>
          <w:rFonts w:cstheme="majorHAnsi"/>
        </w:rPr>
        <w:t>Si es necesario efectuar nuevas perforaciones, éstas sólo se harán en piezas nuevas. Podrán efectuarse cortes menores en las puntas de las alas en las mismas piezas.</w:t>
      </w:r>
    </w:p>
    <w:p w:rsidRPr="00211E48" w:rsidR="0080609E" w:rsidP="0080609E" w:rsidRDefault="0080609E" w14:paraId="3E249077" w14:textId="77777777">
      <w:pPr>
        <w:spacing w:line="264" w:lineRule="auto"/>
        <w:rPr>
          <w:rFonts w:cstheme="majorHAnsi"/>
        </w:rPr>
      </w:pPr>
      <w:r w:rsidRPr="00211E48">
        <w:rPr>
          <w:rFonts w:cstheme="majorHAnsi"/>
        </w:rPr>
        <w:t>Será responsabilidad del Fabricante la inspección y protocolización de los armados de prueba en fábrica.</w:t>
      </w:r>
    </w:p>
    <w:p w:rsidRPr="00211E48" w:rsidR="0080609E" w:rsidP="0080609E" w:rsidRDefault="0080609E" w14:paraId="39F54114" w14:textId="67844B1A">
      <w:pPr>
        <w:spacing w:line="264" w:lineRule="auto"/>
        <w:rPr>
          <w:rFonts w:cstheme="majorHAnsi"/>
        </w:rPr>
      </w:pPr>
      <w:r w:rsidRPr="00211E48">
        <w:rPr>
          <w:rFonts w:cstheme="majorHAnsi"/>
        </w:rPr>
        <w:t xml:space="preserve">Sin perjuicio de lo anterior, </w:t>
      </w:r>
      <w:r w:rsidR="00DF0124">
        <w:rPr>
          <w:rFonts w:cstheme="majorHAnsi"/>
        </w:rPr>
        <w:t xml:space="preserve">el MANDANTE </w:t>
      </w:r>
      <w:r w:rsidRPr="00211E48">
        <w:rPr>
          <w:rFonts w:cstheme="majorHAnsi"/>
        </w:rPr>
        <w:t>podrá participar en la inspección de armado de prueba, si así lo estima conveniente, para lo cual el Fabricante deberá informar oportunamente las fechas de ejecución de los armados de prueba programados por la fábrica. Para ello el fabricante deberá disponer de al menos los siguientes recursos:</w:t>
      </w:r>
    </w:p>
    <w:p w:rsidRPr="00211E48" w:rsidR="0080609E" w:rsidRDefault="0080609E" w14:paraId="10CE61E1" w14:textId="77777777">
      <w:pPr>
        <w:pStyle w:val="Prrafodelista"/>
        <w:numPr>
          <w:ilvl w:val="0"/>
          <w:numId w:val="1"/>
        </w:numPr>
        <w:rPr>
          <w:rFonts w:cstheme="majorHAnsi"/>
        </w:rPr>
      </w:pPr>
      <w:r w:rsidRPr="00211E48">
        <w:rPr>
          <w:rFonts w:cstheme="majorHAnsi"/>
        </w:rPr>
        <w:t>Espacio físico en patio de estructuras con techo móvil</w:t>
      </w:r>
    </w:p>
    <w:p w:rsidRPr="00211E48" w:rsidR="0080609E" w:rsidRDefault="0080609E" w14:paraId="588D9E66" w14:textId="77777777">
      <w:pPr>
        <w:pStyle w:val="Prrafodelista"/>
        <w:numPr>
          <w:ilvl w:val="0"/>
          <w:numId w:val="1"/>
        </w:numPr>
        <w:rPr>
          <w:rFonts w:cstheme="majorHAnsi"/>
        </w:rPr>
      </w:pPr>
      <w:r w:rsidRPr="00211E48">
        <w:rPr>
          <w:rFonts w:cstheme="majorHAnsi"/>
        </w:rPr>
        <w:t>Mesa del tamaño suficiente para trabajar con los planos</w:t>
      </w:r>
    </w:p>
    <w:p w:rsidRPr="00211E48" w:rsidR="0080609E" w:rsidRDefault="0080609E" w14:paraId="4C028898" w14:textId="0BAB1B23">
      <w:pPr>
        <w:pStyle w:val="Prrafodelista"/>
        <w:numPr>
          <w:ilvl w:val="0"/>
          <w:numId w:val="1"/>
        </w:numPr>
        <w:rPr>
          <w:rFonts w:cstheme="majorHAnsi"/>
        </w:rPr>
      </w:pPr>
      <w:r w:rsidRPr="00211E48">
        <w:rPr>
          <w:rFonts w:cstheme="majorHAnsi"/>
        </w:rPr>
        <w:t xml:space="preserve">Personal de apoyo y </w:t>
      </w:r>
      <w:r w:rsidRPr="00211E48" w:rsidR="00432952">
        <w:rPr>
          <w:rFonts w:cstheme="majorHAnsi"/>
        </w:rPr>
        <w:t>grúas</w:t>
      </w:r>
      <w:r w:rsidRPr="00211E48">
        <w:rPr>
          <w:rFonts w:cstheme="majorHAnsi"/>
        </w:rPr>
        <w:t xml:space="preserve"> según necesite el equipo de inspección</w:t>
      </w:r>
    </w:p>
    <w:p w:rsidRPr="00211E48" w:rsidR="0080609E" w:rsidRDefault="0080609E" w14:paraId="183F0B62" w14:textId="77777777">
      <w:pPr>
        <w:pStyle w:val="Prrafodelista"/>
        <w:numPr>
          <w:ilvl w:val="0"/>
          <w:numId w:val="1"/>
        </w:numPr>
        <w:rPr>
          <w:rFonts w:cstheme="majorHAnsi"/>
        </w:rPr>
      </w:pPr>
      <w:r w:rsidRPr="00211E48">
        <w:rPr>
          <w:rFonts w:cstheme="majorHAnsi"/>
        </w:rPr>
        <w:t>Copia en formato A1 de los planos de fabricación.</w:t>
      </w:r>
    </w:p>
    <w:p w:rsidRPr="00211E48" w:rsidR="0080609E" w:rsidRDefault="0080609E" w14:paraId="45A4721D" w14:textId="77777777">
      <w:pPr>
        <w:pStyle w:val="Prrafodelista"/>
        <w:numPr>
          <w:ilvl w:val="0"/>
          <w:numId w:val="1"/>
        </w:numPr>
        <w:rPr>
          <w:rFonts w:cstheme="majorHAnsi"/>
        </w:rPr>
      </w:pPr>
      <w:r w:rsidRPr="00211E48">
        <w:rPr>
          <w:rFonts w:cstheme="majorHAnsi"/>
        </w:rPr>
        <w:t>Persona que realice las funciones de traducción durante el proceso de inspección, en caso de ser necesario.</w:t>
      </w:r>
    </w:p>
    <w:p w:rsidRPr="00211E48" w:rsidR="0080609E" w:rsidP="0080609E" w:rsidRDefault="0080609E" w14:paraId="50BA8F43" w14:textId="12654FF8">
      <w:pPr>
        <w:spacing w:line="264" w:lineRule="auto"/>
        <w:rPr>
          <w:rFonts w:cstheme="majorHAnsi"/>
        </w:rPr>
      </w:pPr>
      <w:r w:rsidRPr="00211E48">
        <w:rPr>
          <w:rFonts w:cstheme="majorHAnsi"/>
        </w:rPr>
        <w:t xml:space="preserve">El </w:t>
      </w:r>
      <w:r w:rsidR="00DF0124">
        <w:rPr>
          <w:rFonts w:cstheme="majorHAnsi"/>
        </w:rPr>
        <w:t>MANDANTE</w:t>
      </w:r>
      <w:r w:rsidRPr="00211E48">
        <w:rPr>
          <w:rFonts w:cstheme="majorHAnsi"/>
        </w:rPr>
        <w:t xml:space="preserve"> tiene la potestad de solicitar al fabricante, la inspección del armado de prueba por un laboratorio de tercera parte.</w:t>
      </w:r>
    </w:p>
    <w:p w:rsidRPr="00211E48" w:rsidR="0080609E" w:rsidP="0080609E" w:rsidRDefault="0080609E" w14:paraId="2016D72E" w14:textId="31D44975">
      <w:pPr>
        <w:spacing w:line="264" w:lineRule="auto"/>
        <w:rPr>
          <w:rFonts w:cstheme="majorHAnsi"/>
        </w:rPr>
      </w:pPr>
      <w:r w:rsidRPr="00211E48">
        <w:rPr>
          <w:rFonts w:cstheme="majorHAnsi"/>
        </w:rPr>
        <w:t>La participación de</w:t>
      </w:r>
      <w:r w:rsidR="00DF0124">
        <w:rPr>
          <w:rFonts w:cstheme="majorHAnsi"/>
        </w:rPr>
        <w:t>l</w:t>
      </w:r>
      <w:r w:rsidRPr="00211E48">
        <w:rPr>
          <w:rFonts w:cstheme="majorHAnsi"/>
        </w:rPr>
        <w:t xml:space="preserve"> </w:t>
      </w:r>
      <w:r w:rsidR="00DF0124">
        <w:rPr>
          <w:rFonts w:cstheme="majorHAnsi"/>
        </w:rPr>
        <w:t>MANDANTE</w:t>
      </w:r>
      <w:r w:rsidRPr="00211E48" w:rsidR="00DF0124">
        <w:rPr>
          <w:rFonts w:cstheme="majorHAnsi"/>
        </w:rPr>
        <w:t xml:space="preserve"> </w:t>
      </w:r>
      <w:r w:rsidRPr="00211E48">
        <w:rPr>
          <w:rFonts w:cstheme="majorHAnsi"/>
        </w:rPr>
        <w:t>en la inspección de armado de prueba no libera al Fabricante de la responsabilidad en esta inspección.</w:t>
      </w:r>
    </w:p>
    <w:p w:rsidRPr="00211E48" w:rsidR="0080609E" w:rsidP="0080609E" w:rsidRDefault="0080609E" w14:paraId="2749D162" w14:textId="080B8B0C">
      <w:pPr>
        <w:spacing w:line="264" w:lineRule="auto"/>
        <w:rPr>
          <w:rFonts w:cstheme="majorHAnsi"/>
        </w:rPr>
      </w:pPr>
      <w:r w:rsidRPr="00211E48">
        <w:rPr>
          <w:rFonts w:cstheme="majorHAnsi"/>
        </w:rPr>
        <w:t>Las modificaciones motivadas por el armado de prueba deberán ser protocolizadas según documento</w:t>
      </w:r>
      <w:r w:rsidR="00432952">
        <w:rPr>
          <w:rFonts w:cstheme="majorHAnsi"/>
        </w:rPr>
        <w:t xml:space="preserve"> Anex</w:t>
      </w:r>
      <w:r w:rsidRPr="0091373E" w:rsidR="00432952">
        <w:rPr>
          <w:rFonts w:cstheme="majorHAnsi"/>
        </w:rPr>
        <w:t>o</w:t>
      </w:r>
      <w:r w:rsidRPr="0091373E">
        <w:rPr>
          <w:rFonts w:cstheme="majorHAnsi"/>
        </w:rPr>
        <w:t xml:space="preserve"> </w:t>
      </w:r>
      <w:r w:rsidRPr="0091373E" w:rsidR="0091373E">
        <w:rPr>
          <w:rFonts w:cstheme="majorHAnsi"/>
        </w:rPr>
        <w:t>Protocolo Armado de Prueba</w:t>
      </w:r>
      <w:r w:rsidRPr="0091373E">
        <w:rPr>
          <w:rFonts w:cstheme="majorHAnsi"/>
        </w:rPr>
        <w:t xml:space="preserve"> </w:t>
      </w:r>
      <w:r w:rsidRPr="00211E48">
        <w:rPr>
          <w:rFonts w:cstheme="majorHAnsi"/>
        </w:rPr>
        <w:t xml:space="preserve">e incorporadas a los planos de fabricación antes de comenzar la fabricación en serie y deberán contar con la aprobación del Inspector </w:t>
      </w:r>
      <w:proofErr w:type="gramStart"/>
      <w:r w:rsidRPr="00211E48">
        <w:rPr>
          <w:rFonts w:cstheme="majorHAnsi"/>
        </w:rPr>
        <w:t>Jefe</w:t>
      </w:r>
      <w:proofErr w:type="gramEnd"/>
      <w:r w:rsidRPr="00211E48">
        <w:rPr>
          <w:rFonts w:cstheme="majorHAnsi"/>
        </w:rPr>
        <w:t xml:space="preserve"> y el departamento de ingeniería del </w:t>
      </w:r>
      <w:r w:rsidR="00DF0124">
        <w:rPr>
          <w:rFonts w:cstheme="majorHAnsi"/>
        </w:rPr>
        <w:t>MANDANTE</w:t>
      </w:r>
      <w:r w:rsidRPr="00211E48">
        <w:rPr>
          <w:rFonts w:cstheme="majorHAnsi"/>
        </w:rPr>
        <w:t>.</w:t>
      </w:r>
    </w:p>
    <w:p w:rsidRPr="0091373E" w:rsidR="0080609E" w:rsidP="1338D52C" w:rsidRDefault="0080609E" w14:paraId="51A55F7F" w14:textId="77777777">
      <w:pPr>
        <w:pStyle w:val="Ttulo2"/>
        <w:ind w:left="1134" w:hanging="567"/>
        <w:rPr/>
      </w:pPr>
      <w:bookmarkStart w:name="_Toc465864487" w:id="17"/>
      <w:bookmarkStart w:name="_Toc488762854" w:id="18"/>
      <w:bookmarkStart w:name="_Toc203686348" w:id="329617883"/>
      <w:r w:rsidR="0080609E">
        <w:rPr/>
        <w:t>FABRICACIÓN</w:t>
      </w:r>
      <w:bookmarkEnd w:id="329617883"/>
      <w:r w:rsidR="0080609E">
        <w:rPr/>
        <w:t xml:space="preserve"> </w:t>
      </w:r>
      <w:bookmarkEnd w:id="17"/>
      <w:bookmarkEnd w:id="18"/>
    </w:p>
    <w:p w:rsidRPr="00211E48" w:rsidR="0080609E" w:rsidP="00951A81" w:rsidRDefault="0080609E" w14:paraId="504D7D40" w14:textId="77777777">
      <w:pPr>
        <w:spacing w:line="264" w:lineRule="auto"/>
        <w:rPr>
          <w:rFonts w:cstheme="majorHAnsi"/>
        </w:rPr>
      </w:pPr>
      <w:r w:rsidRPr="00211E48">
        <w:rPr>
          <w:rFonts w:cstheme="majorHAnsi"/>
        </w:rPr>
        <w:t xml:space="preserve">La fabricación de cada estructura sólo podrá comenzar una vez que el Inspector </w:t>
      </w:r>
      <w:proofErr w:type="gramStart"/>
      <w:r w:rsidRPr="00211E48">
        <w:rPr>
          <w:rFonts w:cstheme="majorHAnsi"/>
        </w:rPr>
        <w:t>Jefe</w:t>
      </w:r>
      <w:proofErr w:type="gramEnd"/>
      <w:r w:rsidRPr="00211E48">
        <w:rPr>
          <w:rFonts w:cstheme="majorHAnsi"/>
        </w:rPr>
        <w:t xml:space="preserve"> la autorice mediante comunicación escrita, que emitirá después de verificar que las modificaciones solicitadas durante el armado de prueba y prueba de carga si corresponde han sido incorporadas en los planos correspondientes.</w:t>
      </w:r>
    </w:p>
    <w:p w:rsidRPr="00211E48" w:rsidR="0080609E" w:rsidP="00951A81" w:rsidRDefault="0080609E" w14:paraId="47CAF297" w14:textId="1D523AFF">
      <w:pPr>
        <w:spacing w:line="264" w:lineRule="auto"/>
        <w:rPr>
          <w:rFonts w:cstheme="majorHAnsi"/>
        </w:rPr>
      </w:pPr>
      <w:bookmarkStart w:name="_Toc465864488" w:id="19"/>
      <w:bookmarkStart w:name="_Toc488762855" w:id="20"/>
      <w:r w:rsidRPr="00211E48">
        <w:rPr>
          <w:rFonts w:cstheme="majorHAnsi"/>
        </w:rPr>
        <w:t xml:space="preserve">La fabricación debe hacerse </w:t>
      </w:r>
      <w:r w:rsidRPr="00211E48" w:rsidR="00951A81">
        <w:rPr>
          <w:rFonts w:cstheme="majorHAnsi"/>
        </w:rPr>
        <w:t>de acuerdo con</w:t>
      </w:r>
      <w:r w:rsidRPr="00211E48">
        <w:rPr>
          <w:rFonts w:cstheme="majorHAnsi"/>
        </w:rPr>
        <w:t xml:space="preserve"> lo indicado en los planos, considerando lo siguiente:</w:t>
      </w:r>
    </w:p>
    <w:p w:rsidRPr="00211E48" w:rsidR="0080609E" w:rsidRDefault="0080609E" w14:paraId="4FC96BBD" w14:textId="77777777">
      <w:pPr>
        <w:pStyle w:val="Prrafodelista"/>
        <w:numPr>
          <w:ilvl w:val="0"/>
          <w:numId w:val="1"/>
        </w:numPr>
        <w:rPr>
          <w:rFonts w:cstheme="majorHAnsi"/>
        </w:rPr>
      </w:pPr>
      <w:r w:rsidRPr="00211E48">
        <w:rPr>
          <w:rFonts w:cstheme="majorHAnsi"/>
        </w:rPr>
        <w:t>No se aceptará el uso de calor para enderezar el material que se empleará en la fabricación.</w:t>
      </w:r>
    </w:p>
    <w:p w:rsidRPr="00211E48" w:rsidR="0080609E" w:rsidRDefault="0080609E" w14:paraId="7D37062D" w14:textId="77777777">
      <w:pPr>
        <w:pStyle w:val="Prrafodelista"/>
        <w:numPr>
          <w:ilvl w:val="0"/>
          <w:numId w:val="1"/>
        </w:numPr>
        <w:rPr>
          <w:rFonts w:cstheme="majorHAnsi"/>
        </w:rPr>
      </w:pPr>
      <w:r w:rsidRPr="00211E48">
        <w:rPr>
          <w:rFonts w:cstheme="majorHAnsi"/>
        </w:rPr>
        <w:t>En los casos especiales que sea necesario durante la fabricación usar calor para doblar piezas o para llevarlas a la geometría especificada, el Fabricante deberá proponer un método de aplicación de calor en forma localizada y un sistema de control de las temperaturas en la zona calentada.</w:t>
      </w:r>
    </w:p>
    <w:p w:rsidRPr="00211E48" w:rsidR="0080609E" w:rsidRDefault="0080609E" w14:paraId="42F4E85B" w14:textId="77777777">
      <w:pPr>
        <w:pStyle w:val="Prrafodelista"/>
        <w:numPr>
          <w:ilvl w:val="0"/>
          <w:numId w:val="1"/>
        </w:numPr>
        <w:rPr>
          <w:rFonts w:cstheme="majorHAnsi"/>
        </w:rPr>
      </w:pPr>
      <w:r w:rsidRPr="00211E48">
        <w:rPr>
          <w:rFonts w:cstheme="majorHAnsi"/>
        </w:rPr>
        <w:t>Los cortes que se ejecutarán al material deberán quedar limpios, sin rebabas y sin deformaciones.</w:t>
      </w:r>
    </w:p>
    <w:p w:rsidRPr="00211E48" w:rsidR="0080609E" w:rsidRDefault="0080609E" w14:paraId="4882B636" w14:textId="77777777">
      <w:pPr>
        <w:pStyle w:val="Prrafodelista"/>
        <w:numPr>
          <w:ilvl w:val="0"/>
          <w:numId w:val="1"/>
        </w:numPr>
        <w:rPr>
          <w:rFonts w:cstheme="majorHAnsi"/>
        </w:rPr>
      </w:pPr>
      <w:r w:rsidRPr="00211E48">
        <w:rPr>
          <w:rFonts w:cstheme="majorHAnsi"/>
        </w:rPr>
        <w:t xml:space="preserve">Se podrán perforar mediante punzonado sólo hasta espesores de 12,7 </w:t>
      </w:r>
      <w:proofErr w:type="spellStart"/>
      <w:r w:rsidRPr="00211E48">
        <w:rPr>
          <w:rFonts w:cstheme="majorHAnsi"/>
        </w:rPr>
        <w:t>mm.</w:t>
      </w:r>
      <w:proofErr w:type="spellEnd"/>
      <w:r w:rsidRPr="00211E48">
        <w:rPr>
          <w:rFonts w:cstheme="majorHAnsi"/>
        </w:rPr>
        <w:t xml:space="preserve"> (1/2”) Los agujeros en material de mayor espesor deberán ejecutarse con taladro. No deberán presentar rebabas, las que, en caso de producirse, deberán ser eliminadas. Los agujeros deberán ser circulares y perpendiculares a las caras del elemento elaborado.</w:t>
      </w:r>
    </w:p>
    <w:p w:rsidRPr="00211E48" w:rsidR="0080609E" w:rsidRDefault="0080609E" w14:paraId="59951693" w14:textId="77777777">
      <w:pPr>
        <w:pStyle w:val="Prrafodelista"/>
        <w:numPr>
          <w:ilvl w:val="0"/>
          <w:numId w:val="1"/>
        </w:numPr>
        <w:rPr>
          <w:rFonts w:cstheme="majorHAnsi"/>
        </w:rPr>
      </w:pPr>
      <w:r w:rsidRPr="00211E48">
        <w:rPr>
          <w:rFonts w:cstheme="majorHAnsi"/>
        </w:rPr>
        <w:t>En los casos de piezas con dobleces importantes se ejecutará primero el doblez y a continuación las perforaciones cercanas al doblez.</w:t>
      </w:r>
    </w:p>
    <w:p w:rsidRPr="000A7B26" w:rsidR="0080609E" w:rsidRDefault="0080609E" w14:paraId="75B35C59" w14:textId="3F0DB5B7">
      <w:pPr>
        <w:pStyle w:val="Prrafodelista"/>
        <w:numPr>
          <w:ilvl w:val="0"/>
          <w:numId w:val="1"/>
        </w:numPr>
        <w:rPr>
          <w:rFonts w:cstheme="majorHAnsi"/>
        </w:rPr>
      </w:pPr>
      <w:r w:rsidRPr="00211E48">
        <w:rPr>
          <w:rFonts w:cstheme="majorHAnsi"/>
        </w:rPr>
        <w:t xml:space="preserve">Será responsabilidad del Fabricante la inspección en fábrica durante el proceso de fabricación y del embalaje de las estructuras para su despacho. El despacho se considerado terminado, una vez que el material se encuentre en las dependencias que el </w:t>
      </w:r>
      <w:r w:rsidR="00DF0124">
        <w:rPr>
          <w:rFonts w:cstheme="majorHAnsi"/>
        </w:rPr>
        <w:t>MANDANTE</w:t>
      </w:r>
      <w:r w:rsidRPr="00211E48">
        <w:rPr>
          <w:rFonts w:cstheme="majorHAnsi"/>
        </w:rPr>
        <w:t xml:space="preserve"> indique para tales efectos, pudiendo ser una bodega u obra donde se realice el montaje de la estructura.</w:t>
      </w:r>
    </w:p>
    <w:p w:rsidRPr="00211E48" w:rsidR="0080609E" w:rsidP="0080609E" w:rsidRDefault="0080609E" w14:paraId="7CEAB425" w14:textId="77777777">
      <w:pPr>
        <w:spacing w:line="264" w:lineRule="auto"/>
        <w:rPr>
          <w:rFonts w:cstheme="majorHAnsi"/>
        </w:rPr>
      </w:pPr>
      <w:r w:rsidRPr="00211E48">
        <w:rPr>
          <w:rFonts w:cstheme="majorHAnsi"/>
        </w:rPr>
        <w:t>Se garantizará la utilización por parte de la fábrica de los materiales de la calidad ofertada mediante los siguientes procedimientos:</w:t>
      </w:r>
    </w:p>
    <w:p w:rsidRPr="00211E48" w:rsidR="0080609E" w:rsidP="0080609E" w:rsidRDefault="0080609E" w14:paraId="530DEC59" w14:textId="474676D6">
      <w:pPr>
        <w:spacing w:line="264" w:lineRule="auto"/>
        <w:rPr>
          <w:rFonts w:cstheme="majorHAnsi"/>
        </w:rPr>
      </w:pPr>
      <w:r w:rsidRPr="00211E48">
        <w:rPr>
          <w:rFonts w:cstheme="majorHAnsi"/>
        </w:rPr>
        <w:t xml:space="preserve">El proveedor seleccionado deberá contar con un plan de aseguramiento de calidad bajo estándares internacionales validados en Chile, tales como ISO. El proveedor deberá entregar como parte del plan las actividades del proceso y parámetros para el control de calidad de </w:t>
      </w:r>
      <w:r w:rsidRPr="00211E48" w:rsidR="00951A81">
        <w:rPr>
          <w:rFonts w:cstheme="majorHAnsi"/>
        </w:rPr>
        <w:t>estas</w:t>
      </w:r>
      <w:r w:rsidRPr="00211E48">
        <w:rPr>
          <w:rFonts w:cstheme="majorHAnsi"/>
        </w:rPr>
        <w:t xml:space="preserve">, basado en sus propios estándares y las exigencias requeridas en este documento. Dicho plan deberá contener como mínimo la identificación de: actividad, variables a controlar, tolerancia, tipo de inspección y/o ensayo, frecuencia de control, registro asociado, equipo de </w:t>
      </w:r>
      <w:r w:rsidRPr="00211E48">
        <w:rPr>
          <w:rFonts w:cstheme="majorHAnsi"/>
        </w:rPr>
        <w:t>inspección, medición y ensayo. Todos los equipos e instrumentos utilizados para el control del recubrimiento deben contar con su certificado de calibración, otorgado por un organismo reconocido de tercera parte.</w:t>
      </w:r>
    </w:p>
    <w:p w:rsidRPr="000A7B26" w:rsidR="000A7B26" w:rsidP="000A7B26" w:rsidRDefault="000A7B26" w14:paraId="1B216D64" w14:textId="77777777">
      <w:pPr>
        <w:pStyle w:val="Texto2"/>
        <w:ind w:left="1134"/>
        <w:rPr>
          <w:rFonts w:asciiTheme="majorHAnsi" w:hAnsiTheme="majorHAnsi" w:eastAsiaTheme="minorHAnsi" w:cstheme="majorHAnsi"/>
          <w:spacing w:val="0"/>
          <w:sz w:val="22"/>
          <w:szCs w:val="22"/>
          <w:lang w:eastAsia="en-US"/>
        </w:rPr>
      </w:pPr>
      <w:r w:rsidRPr="000A7B26">
        <w:rPr>
          <w:rFonts w:asciiTheme="majorHAnsi" w:hAnsiTheme="majorHAnsi" w:eastAsiaTheme="minorHAnsi" w:cstheme="majorHAnsi"/>
          <w:spacing w:val="0"/>
          <w:sz w:val="22"/>
          <w:szCs w:val="22"/>
          <w:lang w:eastAsia="en-US"/>
        </w:rPr>
        <w:t>El fabricante deberá dar cumplimiento a estas especificaciones técnicas completando la hoja de Características Técnicas Garantizadas (CTG) indicadas en anexo 17.1, ofreciendo características iguales o superiores a las solicitadas en esta especificación.</w:t>
      </w:r>
    </w:p>
    <w:p w:rsidRPr="0091373E" w:rsidR="0080609E" w:rsidP="1338D52C" w:rsidRDefault="0080609E" w14:paraId="66B6331B" w14:textId="77777777">
      <w:pPr>
        <w:pStyle w:val="Ttulo2"/>
        <w:ind w:left="1134" w:hanging="567"/>
        <w:rPr/>
      </w:pPr>
      <w:bookmarkStart w:name="_Toc396143889" w:id="494623027"/>
      <w:r w:rsidR="0080609E">
        <w:rPr/>
        <w:t>TOLERANCIAS DE FABRICACIÓN</w:t>
      </w:r>
      <w:bookmarkEnd w:id="19"/>
      <w:bookmarkEnd w:id="20"/>
      <w:bookmarkEnd w:id="494623027"/>
    </w:p>
    <w:p w:rsidRPr="0091373E" w:rsidR="0080609E" w:rsidP="1338D52C" w:rsidRDefault="00EE49DE" w14:paraId="76D372CA" w14:textId="7801BD87">
      <w:pPr>
        <w:pStyle w:val="Ttulo2"/>
        <w:ind w:left="1134" w:hanging="567"/>
        <w:rPr/>
      </w:pPr>
      <w:bookmarkStart w:name="_Toc1670855379" w:id="1939002395"/>
      <w:r w:rsidR="00EE49DE">
        <w:rPr/>
        <w:t>DIMENSIONES DE LOS MATERIALES</w:t>
      </w:r>
      <w:bookmarkEnd w:id="1939002395"/>
    </w:p>
    <w:p w:rsidRPr="0091373E" w:rsidR="0080609E" w:rsidP="1338D52C" w:rsidRDefault="0072322B" w14:paraId="28E7A360" w14:textId="1349F03C">
      <w:pPr>
        <w:pStyle w:val="Ttulo4"/>
        <w:ind w:left="1701" w:hanging="1134"/>
        <w:rPr/>
      </w:pPr>
      <w:bookmarkStart w:name="_Toc1938934471" w:id="425571123"/>
      <w:r w:rsidR="0072322B">
        <w:rPr/>
        <w:t>PERFILES Y PLANCHAS</w:t>
      </w:r>
      <w:bookmarkEnd w:id="425571123"/>
    </w:p>
    <w:p w:rsidRPr="00211E48" w:rsidR="0080609E" w:rsidP="00FC7C27" w:rsidRDefault="0080609E" w14:paraId="5973543E" w14:textId="77777777">
      <w:pPr>
        <w:spacing w:line="264" w:lineRule="auto"/>
        <w:rPr>
          <w:rFonts w:cstheme="majorHAnsi"/>
        </w:rPr>
      </w:pPr>
      <w:r w:rsidRPr="00211E48">
        <w:rPr>
          <w:rFonts w:cstheme="majorHAnsi"/>
        </w:rPr>
        <w:t xml:space="preserve">Los perfiles y planchas laminados que se utilicen deberán cumplir con las tolerancias geométricas que establece la Norma ASTM A6 última edición, y las normas </w:t>
      </w:r>
      <w:proofErr w:type="spellStart"/>
      <w:r w:rsidRPr="00211E48">
        <w:rPr>
          <w:rFonts w:cstheme="majorHAnsi"/>
        </w:rPr>
        <w:t>NCh</w:t>
      </w:r>
      <w:proofErr w:type="spellEnd"/>
      <w:r w:rsidRPr="00211E48">
        <w:rPr>
          <w:rFonts w:cstheme="majorHAnsi"/>
        </w:rPr>
        <w:t xml:space="preserve"> 42 </w:t>
      </w:r>
      <w:proofErr w:type="spellStart"/>
      <w:r w:rsidRPr="00211E48">
        <w:rPr>
          <w:rFonts w:cstheme="majorHAnsi"/>
        </w:rPr>
        <w:t>of</w:t>
      </w:r>
      <w:proofErr w:type="spellEnd"/>
      <w:r w:rsidRPr="00211E48">
        <w:rPr>
          <w:rFonts w:cstheme="majorHAnsi"/>
        </w:rPr>
        <w:t xml:space="preserve"> 57 y </w:t>
      </w:r>
      <w:proofErr w:type="spellStart"/>
      <w:r w:rsidRPr="00211E48">
        <w:rPr>
          <w:rFonts w:cstheme="majorHAnsi"/>
        </w:rPr>
        <w:t>NCh</w:t>
      </w:r>
      <w:proofErr w:type="spellEnd"/>
      <w:r w:rsidRPr="00211E48">
        <w:rPr>
          <w:rFonts w:cstheme="majorHAnsi"/>
        </w:rPr>
        <w:t xml:space="preserve"> 730 </w:t>
      </w:r>
      <w:proofErr w:type="spellStart"/>
      <w:r w:rsidRPr="00211E48">
        <w:rPr>
          <w:rFonts w:cstheme="majorHAnsi"/>
        </w:rPr>
        <w:t>of</w:t>
      </w:r>
      <w:proofErr w:type="spellEnd"/>
      <w:r w:rsidRPr="00211E48">
        <w:rPr>
          <w:rFonts w:cstheme="majorHAnsi"/>
        </w:rPr>
        <w:t xml:space="preserve"> 71.</w:t>
      </w:r>
    </w:p>
    <w:p w:rsidRPr="00211E48" w:rsidR="0080609E" w:rsidP="00FC7C27" w:rsidRDefault="0080609E" w14:paraId="3873BB78" w14:textId="77777777">
      <w:pPr>
        <w:spacing w:line="264" w:lineRule="auto"/>
        <w:rPr>
          <w:rFonts w:cstheme="majorHAnsi"/>
        </w:rPr>
      </w:pPr>
      <w:r w:rsidRPr="00211E48">
        <w:rPr>
          <w:rFonts w:cstheme="majorHAnsi"/>
        </w:rPr>
        <w:t>Para las dimensiones de un perfil ángulo de plancha doblada, se aplicarán las tolerancias siguientes:</w:t>
      </w:r>
    </w:p>
    <w:tbl>
      <w:tblPr>
        <w:tblStyle w:val="NormalTable0"/>
        <w:tblW w:w="6834" w:type="dxa"/>
        <w:tblInd w:w="1993" w:type="dxa"/>
        <w:tblBorders>
          <w:top w:val="single" w:color="auto" w:sz="4" w:space="0"/>
          <w:bottom w:val="single" w:color="auto" w:sz="4" w:space="0"/>
        </w:tblBorders>
        <w:tblLayout w:type="fixed"/>
        <w:tblLook w:val="01E0" w:firstRow="1" w:lastRow="1" w:firstColumn="1" w:lastColumn="1" w:noHBand="0" w:noVBand="0"/>
      </w:tblPr>
      <w:tblGrid>
        <w:gridCol w:w="1847"/>
        <w:gridCol w:w="2184"/>
        <w:gridCol w:w="1356"/>
        <w:gridCol w:w="1447"/>
      </w:tblGrid>
      <w:tr w:rsidRPr="00211E48" w:rsidR="0080609E" w:rsidTr="00FC7C27" w14:paraId="4BD4B4B8" w14:textId="77777777">
        <w:trPr>
          <w:trHeight w:val="524" w:hRule="exact"/>
        </w:trPr>
        <w:tc>
          <w:tcPr>
            <w:tcW w:w="1847" w:type="dxa"/>
            <w:tcBorders>
              <w:top w:val="single" w:color="auto" w:sz="4" w:space="0"/>
              <w:bottom w:val="single" w:color="auto" w:sz="4" w:space="0"/>
            </w:tcBorders>
            <w:vAlign w:val="center"/>
          </w:tcPr>
          <w:p w:rsidRPr="00211E48" w:rsidR="0080609E" w:rsidP="00CC3419" w:rsidRDefault="0080609E" w14:paraId="4AEBC87B"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Ancho de ala b</w:t>
            </w:r>
          </w:p>
        </w:tc>
        <w:tc>
          <w:tcPr>
            <w:tcW w:w="2184" w:type="dxa"/>
            <w:tcBorders>
              <w:top w:val="single" w:color="auto" w:sz="4" w:space="0"/>
              <w:bottom w:val="single" w:color="auto" w:sz="4" w:space="0"/>
            </w:tcBorders>
            <w:vAlign w:val="center"/>
          </w:tcPr>
          <w:p w:rsidRPr="00211E48" w:rsidR="0080609E" w:rsidP="00CC3419" w:rsidRDefault="0080609E" w14:paraId="5276E103"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Tolerancia de alas</w:t>
            </w:r>
          </w:p>
        </w:tc>
        <w:tc>
          <w:tcPr>
            <w:tcW w:w="2803" w:type="dxa"/>
            <w:gridSpan w:val="2"/>
            <w:tcBorders>
              <w:top w:val="single" w:color="auto" w:sz="4" w:space="0"/>
              <w:bottom w:val="single" w:color="auto" w:sz="4" w:space="0"/>
            </w:tcBorders>
            <w:vAlign w:val="center"/>
          </w:tcPr>
          <w:p w:rsidRPr="00211E48" w:rsidR="0080609E" w:rsidP="00CC3419" w:rsidRDefault="0080609E" w14:paraId="35A3111F"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Tolerancia de espesor e</w:t>
            </w:r>
          </w:p>
        </w:tc>
      </w:tr>
      <w:tr w:rsidRPr="00211E48" w:rsidR="0080609E" w:rsidTr="00FC7C27" w14:paraId="593E6F50" w14:textId="77777777">
        <w:trPr>
          <w:trHeight w:val="404" w:hRule="exact"/>
        </w:trPr>
        <w:tc>
          <w:tcPr>
            <w:tcW w:w="1847" w:type="dxa"/>
            <w:tcBorders>
              <w:top w:val="single" w:color="auto" w:sz="4" w:space="0"/>
            </w:tcBorders>
            <w:vAlign w:val="center"/>
          </w:tcPr>
          <w:p w:rsidRPr="00211E48" w:rsidR="0080609E" w:rsidP="00CC3419" w:rsidRDefault="0080609E" w14:paraId="3A25C43F"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mm</w:t>
            </w:r>
          </w:p>
        </w:tc>
        <w:tc>
          <w:tcPr>
            <w:tcW w:w="2184" w:type="dxa"/>
            <w:tcBorders>
              <w:top w:val="single" w:color="auto" w:sz="4" w:space="0"/>
            </w:tcBorders>
            <w:vAlign w:val="center"/>
          </w:tcPr>
          <w:p w:rsidRPr="00211E48" w:rsidR="0080609E" w:rsidP="00CC3419" w:rsidRDefault="0080609E" w14:paraId="55E670B7"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mm</w:t>
            </w:r>
          </w:p>
        </w:tc>
        <w:tc>
          <w:tcPr>
            <w:tcW w:w="1356" w:type="dxa"/>
            <w:tcBorders>
              <w:top w:val="single" w:color="auto" w:sz="4" w:space="0"/>
            </w:tcBorders>
            <w:vAlign w:val="center"/>
          </w:tcPr>
          <w:p w:rsidRPr="00211E48" w:rsidR="0080609E" w:rsidP="00CC3419" w:rsidRDefault="0080609E" w14:paraId="047EEF6E"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e≤5 mm</w:t>
            </w:r>
          </w:p>
        </w:tc>
        <w:tc>
          <w:tcPr>
            <w:tcW w:w="1447" w:type="dxa"/>
            <w:tcBorders>
              <w:top w:val="single" w:color="auto" w:sz="4" w:space="0"/>
            </w:tcBorders>
            <w:vAlign w:val="center"/>
          </w:tcPr>
          <w:p w:rsidRPr="00211E48" w:rsidR="0080609E" w:rsidP="00CC3419" w:rsidRDefault="0080609E" w14:paraId="14B4055D" w14:textId="77777777">
            <w:pPr>
              <w:pStyle w:val="Texto5"/>
              <w:ind w:left="0"/>
              <w:jc w:val="center"/>
              <w:rPr>
                <w:rFonts w:asciiTheme="majorHAnsi" w:hAnsiTheme="majorHAnsi" w:eastAsiaTheme="minorHAnsi" w:cstheme="majorHAnsi"/>
                <w:sz w:val="22"/>
                <w:szCs w:val="22"/>
                <w:lang w:val="es-CL" w:eastAsia="en-US"/>
              </w:rPr>
            </w:pPr>
            <w:proofErr w:type="spellStart"/>
            <w:r w:rsidRPr="00211E48">
              <w:rPr>
                <w:rFonts w:asciiTheme="majorHAnsi" w:hAnsiTheme="majorHAnsi" w:eastAsiaTheme="minorHAnsi" w:cstheme="majorHAnsi"/>
                <w:sz w:val="22"/>
                <w:szCs w:val="22"/>
                <w:lang w:val="es-CL" w:eastAsia="en-US"/>
              </w:rPr>
              <w:t>e</w:t>
            </w:r>
            <w:proofErr w:type="spellEnd"/>
            <w:r w:rsidRPr="00211E48">
              <w:rPr>
                <w:rFonts w:asciiTheme="majorHAnsi" w:hAnsiTheme="majorHAnsi" w:eastAsiaTheme="minorHAnsi" w:cstheme="majorHAnsi"/>
                <w:sz w:val="22"/>
                <w:szCs w:val="22"/>
                <w:lang w:val="es-CL" w:eastAsia="en-US"/>
              </w:rPr>
              <w:t>&gt;5mm</w:t>
            </w:r>
          </w:p>
        </w:tc>
      </w:tr>
      <w:tr w:rsidRPr="00211E48" w:rsidR="0080609E" w:rsidTr="00FC7C27" w14:paraId="37BB8B48" w14:textId="77777777">
        <w:trPr>
          <w:trHeight w:val="524" w:hRule="exact"/>
        </w:trPr>
        <w:tc>
          <w:tcPr>
            <w:tcW w:w="1847" w:type="dxa"/>
            <w:vAlign w:val="center"/>
          </w:tcPr>
          <w:p w:rsidRPr="00211E48" w:rsidR="0080609E" w:rsidP="00CC3419" w:rsidRDefault="0080609E" w14:paraId="4B41488C"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b &lt; 50</w:t>
            </w:r>
          </w:p>
        </w:tc>
        <w:tc>
          <w:tcPr>
            <w:tcW w:w="2184" w:type="dxa"/>
            <w:vAlign w:val="center"/>
          </w:tcPr>
          <w:p w:rsidRPr="00211E48" w:rsidR="0080609E" w:rsidP="00CC3419" w:rsidRDefault="0080609E" w14:paraId="2288FFB3"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1,2</w:t>
            </w:r>
          </w:p>
        </w:tc>
        <w:tc>
          <w:tcPr>
            <w:tcW w:w="1356" w:type="dxa"/>
            <w:vAlign w:val="center"/>
          </w:tcPr>
          <w:p w:rsidRPr="00211E48" w:rsidR="0080609E" w:rsidP="00CC3419" w:rsidRDefault="0080609E" w14:paraId="7CC62B86"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0,25</w:t>
            </w:r>
          </w:p>
        </w:tc>
        <w:tc>
          <w:tcPr>
            <w:tcW w:w="1447" w:type="dxa"/>
            <w:vAlign w:val="center"/>
          </w:tcPr>
          <w:p w:rsidRPr="00211E48" w:rsidR="0080609E" w:rsidP="00CC3419" w:rsidRDefault="0080609E" w14:paraId="5980A80B"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0,3</w:t>
            </w:r>
          </w:p>
        </w:tc>
      </w:tr>
      <w:tr w:rsidRPr="00211E48" w:rsidR="0080609E" w:rsidTr="00FC7C27" w14:paraId="598DE3D1" w14:textId="77777777">
        <w:trPr>
          <w:trHeight w:val="526" w:hRule="exact"/>
        </w:trPr>
        <w:tc>
          <w:tcPr>
            <w:tcW w:w="1847" w:type="dxa"/>
            <w:vAlign w:val="center"/>
          </w:tcPr>
          <w:p w:rsidRPr="00211E48" w:rsidR="0080609E" w:rsidP="00CC3419" w:rsidRDefault="0080609E" w14:paraId="30DB2877"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50 ≤ b &lt; 65</w:t>
            </w:r>
          </w:p>
        </w:tc>
        <w:tc>
          <w:tcPr>
            <w:tcW w:w="2184" w:type="dxa"/>
            <w:vAlign w:val="center"/>
          </w:tcPr>
          <w:p w:rsidRPr="00211E48" w:rsidR="0080609E" w:rsidP="00CC3419" w:rsidRDefault="0080609E" w14:paraId="62AC38DE"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1,6</w:t>
            </w:r>
          </w:p>
        </w:tc>
        <w:tc>
          <w:tcPr>
            <w:tcW w:w="1356" w:type="dxa"/>
            <w:vAlign w:val="center"/>
          </w:tcPr>
          <w:p w:rsidRPr="00211E48" w:rsidR="0080609E" w:rsidP="00CC3419" w:rsidRDefault="0080609E" w14:paraId="040E7C1C"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0,25</w:t>
            </w:r>
          </w:p>
        </w:tc>
        <w:tc>
          <w:tcPr>
            <w:tcW w:w="1447" w:type="dxa"/>
            <w:vAlign w:val="center"/>
          </w:tcPr>
          <w:p w:rsidRPr="00211E48" w:rsidR="0080609E" w:rsidP="00CC3419" w:rsidRDefault="0080609E" w14:paraId="3ABC0162"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0,3</w:t>
            </w:r>
          </w:p>
        </w:tc>
      </w:tr>
      <w:tr w:rsidRPr="00211E48" w:rsidR="0080609E" w:rsidTr="00FC7C27" w14:paraId="66CB01C3" w14:textId="77777777">
        <w:trPr>
          <w:trHeight w:val="524" w:hRule="exact"/>
        </w:trPr>
        <w:tc>
          <w:tcPr>
            <w:tcW w:w="1847" w:type="dxa"/>
            <w:vAlign w:val="center"/>
          </w:tcPr>
          <w:p w:rsidRPr="00211E48" w:rsidR="0080609E" w:rsidP="00CC3419" w:rsidRDefault="0080609E" w14:paraId="3369B340"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b ≥65</w:t>
            </w:r>
          </w:p>
        </w:tc>
        <w:tc>
          <w:tcPr>
            <w:tcW w:w="2184" w:type="dxa"/>
            <w:vAlign w:val="center"/>
          </w:tcPr>
          <w:p w:rsidRPr="00211E48" w:rsidR="0080609E" w:rsidP="00CC3419" w:rsidRDefault="0080609E" w14:paraId="790E6E6C"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2,4</w:t>
            </w:r>
          </w:p>
        </w:tc>
        <w:tc>
          <w:tcPr>
            <w:tcW w:w="1356" w:type="dxa"/>
            <w:vAlign w:val="center"/>
          </w:tcPr>
          <w:p w:rsidRPr="00211E48" w:rsidR="0080609E" w:rsidP="00CC3419" w:rsidRDefault="0080609E" w14:paraId="39AF0CB6"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0,3</w:t>
            </w:r>
          </w:p>
        </w:tc>
        <w:tc>
          <w:tcPr>
            <w:tcW w:w="1447" w:type="dxa"/>
            <w:vAlign w:val="center"/>
          </w:tcPr>
          <w:p w:rsidRPr="00211E48" w:rsidR="0080609E" w:rsidP="00CC3419" w:rsidRDefault="0080609E" w14:paraId="0B87761E"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0,4</w:t>
            </w:r>
          </w:p>
        </w:tc>
      </w:tr>
    </w:tbl>
    <w:p w:rsidRPr="00211E48" w:rsidR="0080609E" w:rsidP="0080609E" w:rsidRDefault="0080609E" w14:paraId="150F7DC5" w14:textId="77777777">
      <w:pPr>
        <w:pStyle w:val="Texto5"/>
        <w:rPr>
          <w:rFonts w:asciiTheme="majorHAnsi" w:hAnsiTheme="majorHAnsi" w:cstheme="majorHAnsi"/>
        </w:rPr>
      </w:pPr>
    </w:p>
    <w:p w:rsidRPr="00211E48" w:rsidR="0080609E" w:rsidP="00FC7C27" w:rsidRDefault="0080609E" w14:paraId="0E589F93" w14:textId="77777777">
      <w:pPr>
        <w:spacing w:line="264" w:lineRule="auto"/>
        <w:rPr>
          <w:rFonts w:cstheme="majorHAnsi"/>
        </w:rPr>
      </w:pPr>
      <w:r w:rsidRPr="00211E48">
        <w:rPr>
          <w:rFonts w:cstheme="majorHAnsi"/>
        </w:rPr>
        <w:t>La tolerancia de escuadrado será de 1,5 grados sexagesimales.</w:t>
      </w:r>
    </w:p>
    <w:p w:rsidRPr="00211E48" w:rsidR="0080609E" w:rsidP="0080609E" w:rsidRDefault="0080609E" w14:paraId="78EE75EF" w14:textId="77777777">
      <w:pPr>
        <w:spacing w:line="264" w:lineRule="auto"/>
        <w:rPr>
          <w:rFonts w:eastAsia="Arial" w:cstheme="majorHAnsi"/>
          <w:spacing w:val="-1"/>
        </w:rPr>
      </w:pPr>
      <w:r w:rsidRPr="00211E48">
        <w:rPr>
          <w:rFonts w:cstheme="majorHAnsi"/>
        </w:rPr>
        <w:t xml:space="preserve">Las dimensiones y tolerancias de los pernos y tuercas deben cumplir con lo especificado en las normas ANSI B18.2.1 para pernos tipo “Heavy </w:t>
      </w:r>
      <w:proofErr w:type="spellStart"/>
      <w:r w:rsidRPr="00211E48">
        <w:rPr>
          <w:rFonts w:cstheme="majorHAnsi"/>
        </w:rPr>
        <w:t>Hex</w:t>
      </w:r>
      <w:proofErr w:type="spellEnd"/>
      <w:r w:rsidRPr="00211E48">
        <w:rPr>
          <w:rFonts w:cstheme="majorHAnsi"/>
        </w:rPr>
        <w:t xml:space="preserve"> </w:t>
      </w:r>
      <w:proofErr w:type="spellStart"/>
      <w:r w:rsidRPr="00211E48">
        <w:rPr>
          <w:rFonts w:cstheme="majorHAnsi"/>
        </w:rPr>
        <w:t>Structural</w:t>
      </w:r>
      <w:proofErr w:type="spellEnd"/>
      <w:r w:rsidRPr="00211E48">
        <w:rPr>
          <w:rFonts w:cstheme="majorHAnsi"/>
        </w:rPr>
        <w:t xml:space="preserve"> </w:t>
      </w:r>
      <w:proofErr w:type="spellStart"/>
      <w:r w:rsidRPr="00211E48">
        <w:rPr>
          <w:rFonts w:cstheme="majorHAnsi"/>
        </w:rPr>
        <w:t>Bolts</w:t>
      </w:r>
      <w:proofErr w:type="spellEnd"/>
      <w:r w:rsidRPr="00211E48">
        <w:rPr>
          <w:rFonts w:cstheme="majorHAnsi"/>
        </w:rPr>
        <w:t xml:space="preserve">” y ANSI B18.2.2 para tuercas “Heavy </w:t>
      </w:r>
      <w:proofErr w:type="spellStart"/>
      <w:r w:rsidRPr="00211E48">
        <w:rPr>
          <w:rFonts w:cstheme="majorHAnsi"/>
        </w:rPr>
        <w:t>Hex</w:t>
      </w:r>
      <w:proofErr w:type="spellEnd"/>
      <w:r w:rsidRPr="00211E48">
        <w:rPr>
          <w:rFonts w:cstheme="majorHAnsi"/>
        </w:rPr>
        <w:t xml:space="preserve"> </w:t>
      </w:r>
      <w:proofErr w:type="spellStart"/>
      <w:r w:rsidRPr="00211E48">
        <w:rPr>
          <w:rFonts w:cstheme="majorHAnsi"/>
        </w:rPr>
        <w:t>Nuts</w:t>
      </w:r>
      <w:proofErr w:type="spellEnd"/>
      <w:r w:rsidRPr="00211E48">
        <w:rPr>
          <w:rFonts w:cstheme="majorHAnsi"/>
        </w:rPr>
        <w:t>”.</w:t>
      </w:r>
    </w:p>
    <w:p w:rsidRPr="00211E48" w:rsidR="0080609E" w:rsidP="0080609E" w:rsidRDefault="0080609E" w14:paraId="6F2F401E" w14:textId="77777777">
      <w:pPr>
        <w:spacing w:line="264" w:lineRule="auto"/>
        <w:rPr>
          <w:rFonts w:cstheme="majorHAnsi"/>
        </w:rPr>
      </w:pPr>
      <w:r w:rsidRPr="00211E48">
        <w:rPr>
          <w:rFonts w:cstheme="majorHAnsi"/>
        </w:rPr>
        <w:t>El hilo debe ser “</w:t>
      </w:r>
      <w:proofErr w:type="spellStart"/>
      <w:r w:rsidRPr="00211E48">
        <w:rPr>
          <w:rFonts w:cstheme="majorHAnsi"/>
        </w:rPr>
        <w:t>Unified</w:t>
      </w:r>
      <w:proofErr w:type="spellEnd"/>
      <w:r w:rsidRPr="00211E48">
        <w:rPr>
          <w:rFonts w:cstheme="majorHAnsi"/>
        </w:rPr>
        <w:t xml:space="preserve"> </w:t>
      </w:r>
      <w:proofErr w:type="spellStart"/>
      <w:r w:rsidRPr="00211E48">
        <w:rPr>
          <w:rFonts w:cstheme="majorHAnsi"/>
        </w:rPr>
        <w:t>Coarse</w:t>
      </w:r>
      <w:proofErr w:type="spellEnd"/>
      <w:r w:rsidRPr="00211E48">
        <w:rPr>
          <w:rFonts w:cstheme="majorHAnsi"/>
        </w:rPr>
        <w:t xml:space="preserve"> </w:t>
      </w:r>
      <w:proofErr w:type="spellStart"/>
      <w:r w:rsidRPr="00211E48">
        <w:rPr>
          <w:rFonts w:cstheme="majorHAnsi"/>
        </w:rPr>
        <w:t>Thread</w:t>
      </w:r>
      <w:proofErr w:type="spellEnd"/>
      <w:r w:rsidRPr="00211E48">
        <w:rPr>
          <w:rFonts w:cstheme="majorHAnsi"/>
        </w:rPr>
        <w:t xml:space="preserve">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rsidRPr="00211E48" w:rsidR="0080609E" w:rsidP="0080609E" w:rsidRDefault="0080609E" w14:paraId="02BBA721" w14:textId="60BE41FB">
      <w:pPr>
        <w:spacing w:line="264" w:lineRule="auto"/>
        <w:rPr>
          <w:rFonts w:cstheme="majorHAnsi"/>
        </w:rPr>
      </w:pPr>
      <w:r w:rsidRPr="00211E48">
        <w:rPr>
          <w:rFonts w:cstheme="majorHAnsi"/>
        </w:rPr>
        <w:t xml:space="preserve">Si los pernos llevan arandelas de presión, éstas deberán </w:t>
      </w:r>
      <w:proofErr w:type="spellStart"/>
      <w:r w:rsidRPr="00211E48">
        <w:rPr>
          <w:rFonts w:cstheme="majorHAnsi"/>
        </w:rPr>
        <w:t>der</w:t>
      </w:r>
      <w:proofErr w:type="spellEnd"/>
      <w:r w:rsidRPr="00211E48">
        <w:rPr>
          <w:rFonts w:cstheme="majorHAnsi"/>
        </w:rPr>
        <w:t xml:space="preserve"> del tipo definido por la tabla 3 de </w:t>
      </w:r>
      <w:r w:rsidRPr="00211E48" w:rsidR="00EE49DE">
        <w:rPr>
          <w:rFonts w:cstheme="majorHAnsi"/>
        </w:rPr>
        <w:t>LA NORMA ANSI B18.21.1.</w:t>
      </w:r>
    </w:p>
    <w:p w:rsidRPr="00211E48" w:rsidR="0080609E" w:rsidP="1338D52C" w:rsidRDefault="00EE49DE" w14:paraId="55B84D26" w14:textId="318E2D2D">
      <w:pPr>
        <w:pStyle w:val="Ttulo2"/>
        <w:ind w:left="1134" w:hanging="567"/>
        <w:rPr/>
      </w:pPr>
      <w:bookmarkStart w:name="_Toc1577139817" w:id="160673438"/>
      <w:r w:rsidR="00EE49DE">
        <w:rPr/>
        <w:t>TOLERANCIA DE FABRICACIÓN</w:t>
      </w:r>
      <w:bookmarkEnd w:id="160673438"/>
    </w:p>
    <w:p w:rsidRPr="00211E48" w:rsidR="0080609E" w:rsidRDefault="0080609E" w14:paraId="03733B38" w14:textId="77777777">
      <w:pPr>
        <w:pStyle w:val="Prrafodelista"/>
        <w:numPr>
          <w:ilvl w:val="0"/>
          <w:numId w:val="1"/>
        </w:numPr>
        <w:rPr>
          <w:rFonts w:cstheme="majorHAnsi"/>
        </w:rPr>
      </w:pPr>
      <w:r w:rsidRPr="00211E48">
        <w:rPr>
          <w:rFonts w:cstheme="majorHAnsi"/>
        </w:rPr>
        <w:t>Distancia entre agujeros</w:t>
      </w:r>
    </w:p>
    <w:p w:rsidRPr="00211E48" w:rsidR="0080609E" w:rsidRDefault="0080609E" w14:paraId="76B393B4" w14:textId="77777777">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mayores que 0.60 m</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1.5 mm</w:t>
      </w:r>
    </w:p>
    <w:p w:rsidRPr="00211E48" w:rsidR="0080609E" w:rsidRDefault="0080609E" w14:paraId="623661B7" w14:textId="77777777">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menores o iguales que 0.60 m</w:t>
      </w:r>
      <w:r w:rsidRPr="00211E48">
        <w:rPr>
          <w:rFonts w:cstheme="majorHAnsi"/>
        </w:rPr>
        <w:tab/>
      </w:r>
      <w:r w:rsidRPr="00211E48">
        <w:rPr>
          <w:rFonts w:cstheme="majorHAnsi"/>
        </w:rPr>
        <w:tab/>
      </w:r>
      <w:r w:rsidRPr="00211E48">
        <w:rPr>
          <w:rFonts w:cstheme="majorHAnsi"/>
        </w:rPr>
        <w:tab/>
      </w:r>
      <w:r w:rsidRPr="00211E48">
        <w:rPr>
          <w:rFonts w:cstheme="majorHAnsi"/>
        </w:rPr>
        <w:t>± 0.8 mm</w:t>
      </w:r>
    </w:p>
    <w:p w:rsidRPr="00211E48" w:rsidR="0080609E" w:rsidRDefault="0080609E" w14:paraId="5B4F9719" w14:textId="77777777">
      <w:pPr>
        <w:pStyle w:val="Prrafodelista"/>
        <w:numPr>
          <w:ilvl w:val="0"/>
          <w:numId w:val="3"/>
        </w:numPr>
        <w:spacing w:line="288" w:lineRule="auto"/>
        <w:ind w:left="2551" w:hanging="425"/>
        <w:contextualSpacing w:val="0"/>
        <w:rPr>
          <w:rFonts w:cstheme="majorHAnsi"/>
        </w:rPr>
      </w:pPr>
      <w:r w:rsidRPr="00211E48">
        <w:rPr>
          <w:rFonts w:cstheme="majorHAnsi"/>
        </w:rPr>
        <w:t>En conjunto de agujeros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0.8 mm</w:t>
      </w:r>
    </w:p>
    <w:p w:rsidRPr="00211E48" w:rsidR="0080609E" w:rsidRDefault="0080609E" w14:paraId="08016565" w14:textId="21223DFF">
      <w:pPr>
        <w:pStyle w:val="Prrafodelista"/>
        <w:numPr>
          <w:ilvl w:val="0"/>
          <w:numId w:val="1"/>
        </w:numPr>
        <w:rPr>
          <w:rFonts w:cstheme="majorHAnsi"/>
        </w:rPr>
      </w:pPr>
      <w:r w:rsidRPr="00211E48">
        <w:rPr>
          <w:rFonts w:cstheme="majorHAnsi"/>
        </w:rPr>
        <w:t>Gramiles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sidR="00666E37">
        <w:rPr>
          <w:rFonts w:cstheme="majorHAnsi"/>
        </w:rPr>
        <w:tab/>
      </w:r>
      <w:r w:rsidRPr="00211E48">
        <w:rPr>
          <w:rFonts w:cstheme="majorHAnsi"/>
        </w:rPr>
        <w:t>± 0.8 mm</w:t>
      </w:r>
    </w:p>
    <w:p w:rsidRPr="00211E48" w:rsidR="00666E37" w:rsidRDefault="00666E37" w14:paraId="5BF75185" w14:textId="128104D9">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1.5 mm</w:t>
      </w:r>
    </w:p>
    <w:p w:rsidRPr="00211E48" w:rsidR="00666E37" w:rsidRDefault="00666E37" w14:paraId="74E7FAED" w14:textId="43E00FE4">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1.5 mm</w:t>
      </w:r>
    </w:p>
    <w:p w:rsidRPr="00211E48" w:rsidR="00666E37" w:rsidRDefault="00666E37" w14:paraId="5CDA6368" w14:textId="4B5082A9">
      <w:pPr>
        <w:pStyle w:val="Prrafodelista"/>
        <w:numPr>
          <w:ilvl w:val="0"/>
          <w:numId w:val="1"/>
        </w:numPr>
        <w:spacing w:after="0" w:line="288" w:lineRule="auto"/>
        <w:contextualSpacing w:val="0"/>
        <w:rPr>
          <w:rFonts w:cstheme="majorHAnsi"/>
        </w:rPr>
      </w:pPr>
      <w:r w:rsidRPr="00211E48">
        <w:rPr>
          <w:rFonts w:cstheme="majorHAnsi"/>
        </w:rPr>
        <w:t>Diámetro de los agujeros pernos de conexión</w:t>
      </w:r>
    </w:p>
    <w:p w:rsidRPr="00211E48" w:rsidR="00666E37" w:rsidRDefault="00666E37" w14:paraId="6AB16150" w14:textId="71ABCA9A">
      <w:pPr>
        <w:pStyle w:val="Prrafodelista"/>
        <w:numPr>
          <w:ilvl w:val="1"/>
          <w:numId w:val="1"/>
        </w:numPr>
        <w:spacing w:line="288" w:lineRule="auto"/>
        <w:contextualSpacing w:val="0"/>
        <w:rPr>
          <w:rFonts w:cstheme="majorHAnsi"/>
        </w:rPr>
      </w:pPr>
      <w:r w:rsidRPr="00211E48">
        <w:rPr>
          <w:rFonts w:cstheme="majorHAnsi"/>
        </w:rPr>
        <w:t>El diámetro nominal de los agujeros será igual al diámetro nominal del perno más 1.6 mm con una tolerancia de</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+0.5 mm</w:t>
      </w:r>
    </w:p>
    <w:p w:rsidRPr="00211E48" w:rsidR="0080609E" w:rsidP="00666E37" w:rsidRDefault="0080609E" w14:paraId="4D8AC717" w14:textId="2942B6F7">
      <w:pPr>
        <w:rPr>
          <w:rFonts w:cstheme="majorHAnsi"/>
        </w:rPr>
      </w:pPr>
      <w:r w:rsidRPr="00211E48">
        <w:rPr>
          <w:rFonts w:cstheme="majorHAnsi"/>
        </w:rPr>
        <w:t xml:space="preserve">En caso de producirse en el agujero defectos de conicidad entre ambas caras de la pieza y/o de ovalado, la tolerancia será un 10% del espesor de la plancha, con un límite de 1.0 </w:t>
      </w:r>
      <w:proofErr w:type="spellStart"/>
      <w:r w:rsidRPr="00211E48">
        <w:rPr>
          <w:rFonts w:cstheme="majorHAnsi"/>
        </w:rPr>
        <w:t>mm.</w:t>
      </w:r>
      <w:proofErr w:type="spellEnd"/>
    </w:p>
    <w:p w:rsidRPr="00211E48" w:rsidR="0080609E" w:rsidRDefault="0080609E" w14:paraId="2C797BB5" w14:textId="77777777">
      <w:pPr>
        <w:pStyle w:val="Prrafodelista"/>
        <w:numPr>
          <w:ilvl w:val="0"/>
          <w:numId w:val="8"/>
        </w:numPr>
        <w:spacing w:after="0" w:line="288" w:lineRule="auto"/>
        <w:contextualSpacing w:val="0"/>
        <w:rPr>
          <w:rFonts w:cstheme="majorHAnsi"/>
        </w:rPr>
      </w:pPr>
      <w:proofErr w:type="spellStart"/>
      <w:r w:rsidRPr="00211E48">
        <w:rPr>
          <w:rFonts w:cstheme="majorHAnsi"/>
        </w:rPr>
        <w:t>Rectilineidad</w:t>
      </w:r>
      <w:proofErr w:type="spellEnd"/>
    </w:p>
    <w:p w:rsidRPr="00211E48" w:rsidR="0080609E" w:rsidRDefault="0080609E" w14:paraId="4B8B9257" w14:textId="37F7EDF8">
      <w:pPr>
        <w:pStyle w:val="Prrafodelista"/>
        <w:numPr>
          <w:ilvl w:val="0"/>
          <w:numId w:val="9"/>
        </w:numPr>
        <w:ind w:left="2694" w:hanging="567"/>
        <w:rPr>
          <w:rFonts w:cstheme="majorHAnsi"/>
        </w:rPr>
      </w:pPr>
      <w:r w:rsidRPr="00211E48">
        <w:rPr>
          <w:rFonts w:cstheme="majorHAnsi"/>
        </w:rPr>
        <w:t>La flecha en una pieza no puede ser mayor que:</w:t>
      </w:r>
      <w:r w:rsidRPr="00211E48">
        <w:rPr>
          <w:rFonts w:cstheme="majorHAnsi"/>
        </w:rPr>
        <w:tab/>
      </w:r>
      <w:r w:rsidRPr="00211E48">
        <w:rPr>
          <w:rFonts w:cstheme="majorHAnsi"/>
        </w:rPr>
        <w:tab/>
      </w:r>
      <w:r w:rsidRPr="00211E48">
        <w:rPr>
          <w:rFonts w:cstheme="majorHAnsi"/>
        </w:rPr>
        <w:t>F = L / 1000</w:t>
      </w:r>
      <w:r w:rsidRPr="00211E48">
        <w:rPr>
          <w:rFonts w:cstheme="majorHAnsi"/>
        </w:rPr>
        <w:tab/>
      </w:r>
    </w:p>
    <w:p w:rsidRPr="00211E48" w:rsidR="00666E37" w:rsidP="00666E37" w:rsidRDefault="00666E37" w14:paraId="3D71046F" w14:textId="72DAEA3A">
      <w:pPr>
        <w:rPr>
          <w:rFonts w:cstheme="majorHAnsi"/>
        </w:rPr>
      </w:pPr>
      <w:r w:rsidRPr="00211E48">
        <w:rPr>
          <w:rFonts w:cstheme="majorHAnsi"/>
        </w:rPr>
        <w:t>Donde:</w:t>
      </w:r>
    </w:p>
    <w:p w:rsidRPr="00211E48" w:rsidR="0080609E" w:rsidP="0080609E" w:rsidRDefault="0080609E" w14:paraId="4479E74D" w14:textId="77777777">
      <w:pPr>
        <w:ind w:left="852" w:firstLine="282"/>
        <w:rPr>
          <w:rFonts w:cstheme="majorHAnsi"/>
        </w:rPr>
      </w:pPr>
      <w:r w:rsidRPr="00211E48">
        <w:rPr>
          <w:rFonts w:cstheme="majorHAnsi"/>
        </w:rPr>
        <w:t>L = largo de la pieza</w:t>
      </w:r>
    </w:p>
    <w:p w:rsidRPr="00211E48" w:rsidR="0080609E" w:rsidP="0080609E" w:rsidRDefault="0080609E" w14:paraId="13AB4AB2" w14:textId="77777777">
      <w:pPr>
        <w:rPr>
          <w:rFonts w:cstheme="majorHAnsi"/>
        </w:rPr>
      </w:pPr>
      <w:r w:rsidRPr="00211E48">
        <w:rPr>
          <w:rFonts w:cstheme="majorHAnsi"/>
        </w:rPr>
        <w:t>La flecha máxima en cualquier sentido y en cualquier trozo de la barra no podrá exceder un 0.2% de la longitud de la cuerda en el trozo considerado.</w:t>
      </w:r>
    </w:p>
    <w:p w:rsidRPr="00211E48" w:rsidR="0080609E" w:rsidRDefault="0080609E" w14:paraId="6C943E33" w14:textId="77777777">
      <w:pPr>
        <w:pStyle w:val="Prrafodelista"/>
        <w:numPr>
          <w:ilvl w:val="0"/>
          <w:numId w:val="8"/>
        </w:numPr>
        <w:spacing w:after="0" w:line="288" w:lineRule="auto"/>
        <w:contextualSpacing w:val="0"/>
        <w:rPr>
          <w:rFonts w:cstheme="majorHAnsi"/>
        </w:rPr>
      </w:pPr>
      <w:r w:rsidRPr="00211E48">
        <w:rPr>
          <w:rFonts w:cstheme="majorHAnsi"/>
        </w:rPr>
        <w:t>Dobleces</w:t>
      </w:r>
    </w:p>
    <w:p w:rsidRPr="00211E48" w:rsidR="0080609E" w:rsidRDefault="0080609E" w14:paraId="0E230A84" w14:textId="6293D174">
      <w:pPr>
        <w:pStyle w:val="Prrafodelista"/>
        <w:numPr>
          <w:ilvl w:val="0"/>
          <w:numId w:val="9"/>
        </w:numPr>
        <w:ind w:left="2694" w:hanging="567"/>
        <w:rPr>
          <w:rFonts w:cstheme="majorHAnsi"/>
        </w:rPr>
      </w:pPr>
      <w:r w:rsidRPr="00211E48">
        <w:rPr>
          <w:rFonts w:cstheme="majorHAnsi"/>
        </w:rPr>
        <w:t>Ubicación del vértice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sidR="00666E37">
        <w:rPr>
          <w:rFonts w:cstheme="majorHAnsi"/>
        </w:rPr>
        <w:tab/>
      </w:r>
      <w:r w:rsidRPr="00211E48">
        <w:rPr>
          <w:rFonts w:cstheme="majorHAnsi"/>
        </w:rPr>
        <w:t>± 1.5 mm</w:t>
      </w:r>
    </w:p>
    <w:p w:rsidRPr="00211E48" w:rsidR="0080609E" w:rsidRDefault="0080609E" w14:paraId="7157114A" w14:textId="77777777">
      <w:pPr>
        <w:pStyle w:val="Prrafodelista"/>
        <w:numPr>
          <w:ilvl w:val="0"/>
          <w:numId w:val="9"/>
        </w:numPr>
        <w:ind w:left="2694" w:hanging="567"/>
        <w:rPr>
          <w:rFonts w:cstheme="majorHAnsi"/>
        </w:rPr>
      </w:pPr>
      <w:r w:rsidRPr="00211E48">
        <w:rPr>
          <w:rFonts w:cstheme="majorHAnsi"/>
        </w:rPr>
        <w:t>Tangente ángulo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1/250</w:t>
      </w:r>
    </w:p>
    <w:p w:rsidRPr="00211E48" w:rsidR="0080609E" w:rsidRDefault="0080609E" w14:paraId="7677DBF3" w14:textId="77777777">
      <w:pPr>
        <w:pStyle w:val="Prrafodelista"/>
        <w:numPr>
          <w:ilvl w:val="0"/>
          <w:numId w:val="8"/>
        </w:numPr>
        <w:spacing w:after="0" w:line="288" w:lineRule="auto"/>
        <w:contextualSpacing w:val="0"/>
        <w:rPr>
          <w:rFonts w:cstheme="majorHAnsi"/>
        </w:rPr>
      </w:pPr>
      <w:r w:rsidRPr="00211E48">
        <w:rPr>
          <w:rFonts w:cstheme="majorHAnsi"/>
        </w:rPr>
        <w:t>Cortes</w:t>
      </w:r>
    </w:p>
    <w:p w:rsidRPr="00211E48" w:rsidR="0080609E" w:rsidRDefault="0080609E" w14:paraId="6F3DFDE6" w14:textId="77777777">
      <w:pPr>
        <w:pStyle w:val="Prrafodelista"/>
        <w:numPr>
          <w:ilvl w:val="0"/>
          <w:numId w:val="10"/>
        </w:numPr>
        <w:ind w:left="2694" w:hanging="567"/>
        <w:rPr>
          <w:rFonts w:cstheme="majorHAnsi"/>
        </w:rPr>
      </w:pPr>
      <w:r w:rsidRPr="00211E48">
        <w:rPr>
          <w:rFonts w:cstheme="majorHAnsi"/>
        </w:rPr>
        <w:t xml:space="preserve">Dimensiones y ubicación: </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1.5 mm</w:t>
      </w:r>
    </w:p>
    <w:p w:rsidRPr="0091373E" w:rsidR="0080609E" w:rsidP="1338D52C" w:rsidRDefault="00EE49DE" w14:paraId="62B264D0" w14:textId="4904B97E">
      <w:pPr>
        <w:pStyle w:val="Ttulo2"/>
        <w:ind w:left="1134" w:hanging="567"/>
        <w:rPr/>
      </w:pPr>
      <w:bookmarkStart w:name="_Toc133141409" w:id="355524663"/>
      <w:r w:rsidR="00EE49DE">
        <w:rPr/>
        <w:t>PERNOS Y ARANDELAS</w:t>
      </w:r>
      <w:bookmarkEnd w:id="355524663"/>
    </w:p>
    <w:p w:rsidRPr="00211E48" w:rsidR="0080609E" w:rsidP="00666E37" w:rsidRDefault="0080609E" w14:paraId="70D2629D" w14:textId="77777777">
      <w:pPr>
        <w:rPr>
          <w:rFonts w:cstheme="majorHAnsi"/>
        </w:rPr>
      </w:pPr>
      <w:r w:rsidRPr="00211E48">
        <w:rPr>
          <w:rFonts w:cstheme="majorHAnsi"/>
        </w:rPr>
        <w:t xml:space="preserve">Las dimensiones y tolerancia de los pernos y tuercas deben cumplir con lo especificado en las normas ANSI B18.2.1 para pernos tipo “Heavy </w:t>
      </w:r>
      <w:proofErr w:type="spellStart"/>
      <w:r w:rsidRPr="00211E48">
        <w:rPr>
          <w:rFonts w:cstheme="majorHAnsi"/>
        </w:rPr>
        <w:t>Hex</w:t>
      </w:r>
      <w:proofErr w:type="spellEnd"/>
      <w:r w:rsidRPr="00211E48">
        <w:rPr>
          <w:rFonts w:cstheme="majorHAnsi"/>
        </w:rPr>
        <w:t xml:space="preserve"> </w:t>
      </w:r>
      <w:proofErr w:type="spellStart"/>
      <w:r w:rsidRPr="00211E48">
        <w:rPr>
          <w:rFonts w:cstheme="majorHAnsi"/>
        </w:rPr>
        <w:t>Structural</w:t>
      </w:r>
      <w:proofErr w:type="spellEnd"/>
      <w:r w:rsidRPr="00211E48">
        <w:rPr>
          <w:rFonts w:cstheme="majorHAnsi"/>
        </w:rPr>
        <w:t xml:space="preserve"> </w:t>
      </w:r>
      <w:proofErr w:type="spellStart"/>
      <w:r w:rsidRPr="00211E48">
        <w:rPr>
          <w:rFonts w:cstheme="majorHAnsi"/>
        </w:rPr>
        <w:t>Bolts</w:t>
      </w:r>
      <w:proofErr w:type="spellEnd"/>
      <w:r w:rsidRPr="00211E48">
        <w:rPr>
          <w:rFonts w:cstheme="majorHAnsi"/>
        </w:rPr>
        <w:t xml:space="preserve">” y ANSI B18.2.2 para tuercas “Heavy </w:t>
      </w:r>
      <w:proofErr w:type="spellStart"/>
      <w:r w:rsidRPr="00211E48">
        <w:rPr>
          <w:rFonts w:cstheme="majorHAnsi"/>
        </w:rPr>
        <w:t>Hex</w:t>
      </w:r>
      <w:proofErr w:type="spellEnd"/>
      <w:r w:rsidRPr="00211E48">
        <w:rPr>
          <w:rFonts w:cstheme="majorHAnsi"/>
        </w:rPr>
        <w:t xml:space="preserve"> </w:t>
      </w:r>
      <w:proofErr w:type="spellStart"/>
      <w:r w:rsidRPr="00211E48">
        <w:rPr>
          <w:rFonts w:cstheme="majorHAnsi"/>
        </w:rPr>
        <w:t>Nuts</w:t>
      </w:r>
      <w:proofErr w:type="spellEnd"/>
      <w:r w:rsidRPr="00211E48">
        <w:rPr>
          <w:rFonts w:cstheme="majorHAnsi"/>
        </w:rPr>
        <w:t>”.</w:t>
      </w:r>
    </w:p>
    <w:p w:rsidRPr="00211E48" w:rsidR="0080609E" w:rsidP="00666E37" w:rsidRDefault="0080609E" w14:paraId="521E262F" w14:textId="77777777">
      <w:pPr>
        <w:rPr>
          <w:rFonts w:cstheme="majorHAnsi"/>
        </w:rPr>
      </w:pPr>
      <w:r w:rsidRPr="00211E48">
        <w:rPr>
          <w:rFonts w:cstheme="majorHAnsi"/>
        </w:rPr>
        <w:t>El hilo debe ser “</w:t>
      </w:r>
      <w:proofErr w:type="spellStart"/>
      <w:r w:rsidRPr="00211E48">
        <w:rPr>
          <w:rFonts w:cstheme="majorHAnsi"/>
        </w:rPr>
        <w:t>Unified</w:t>
      </w:r>
      <w:proofErr w:type="spellEnd"/>
      <w:r w:rsidRPr="00211E48">
        <w:rPr>
          <w:rFonts w:cstheme="majorHAnsi"/>
        </w:rPr>
        <w:t xml:space="preserve"> </w:t>
      </w:r>
      <w:proofErr w:type="spellStart"/>
      <w:r w:rsidRPr="00211E48">
        <w:rPr>
          <w:rFonts w:cstheme="majorHAnsi"/>
        </w:rPr>
        <w:t>Coarse</w:t>
      </w:r>
      <w:proofErr w:type="spellEnd"/>
      <w:r w:rsidRPr="00211E48">
        <w:rPr>
          <w:rFonts w:cstheme="majorHAnsi"/>
        </w:rPr>
        <w:t xml:space="preserve"> </w:t>
      </w:r>
      <w:proofErr w:type="spellStart"/>
      <w:r w:rsidRPr="00211E48">
        <w:rPr>
          <w:rFonts w:cstheme="majorHAnsi"/>
        </w:rPr>
        <w:t>Thread</w:t>
      </w:r>
      <w:proofErr w:type="spellEnd"/>
      <w:r w:rsidRPr="00211E48">
        <w:rPr>
          <w:rFonts w:cstheme="majorHAnsi"/>
        </w:rPr>
        <w:t xml:space="preserve">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rsidRPr="00211E48" w:rsidR="0080609E" w:rsidP="00666E37" w:rsidRDefault="0080609E" w14:paraId="69ABAA5F" w14:textId="77777777">
      <w:pPr>
        <w:rPr>
          <w:rFonts w:cstheme="majorHAnsi"/>
        </w:rPr>
      </w:pPr>
      <w:r w:rsidRPr="00211E48">
        <w:rPr>
          <w:rFonts w:cstheme="majorHAnsi"/>
        </w:rPr>
        <w:t>Si los pernos llevan arandelas de presión, éstas deberán ser del tipo definido por la tabla 3 de la norma ANSI B18.21.1</w:t>
      </w:r>
    </w:p>
    <w:p w:rsidRPr="00211E48" w:rsidR="0080609E" w:rsidP="1338D52C" w:rsidRDefault="0080609E" w14:paraId="321AC0E3" w14:textId="77777777">
      <w:pPr>
        <w:pStyle w:val="Ttulo2"/>
        <w:ind w:left="1134" w:hanging="567"/>
        <w:rPr/>
      </w:pPr>
      <w:bookmarkStart w:name="_Toc465864489" w:id="26"/>
      <w:bookmarkStart w:name="_Toc488762856" w:id="27"/>
      <w:bookmarkStart w:name="_Toc675654517" w:id="1334007782"/>
      <w:r w:rsidR="0080609E">
        <w:rPr/>
        <w:t>PERNOS DE ANCLAJE</w:t>
      </w:r>
      <w:bookmarkEnd w:id="26"/>
      <w:bookmarkEnd w:id="27"/>
      <w:bookmarkEnd w:id="1334007782"/>
    </w:p>
    <w:p w:rsidRPr="00211E48" w:rsidR="0080609E" w:rsidP="00F4153A" w:rsidRDefault="0080609E" w14:paraId="47668B7F" w14:textId="77777777">
      <w:pPr>
        <w:rPr>
          <w:rFonts w:cstheme="majorHAnsi"/>
        </w:rPr>
      </w:pPr>
      <w:r w:rsidRPr="00211E48">
        <w:rPr>
          <w:rFonts w:cstheme="majorHAnsi"/>
        </w:rPr>
        <w:t>La fabricación de los pernos de anclaje se realizará según lo indicado en los planos y lo estipulado en las presentes especificaciones.</w:t>
      </w:r>
    </w:p>
    <w:p w:rsidRPr="00211E48" w:rsidR="0080609E" w:rsidP="00F4153A" w:rsidRDefault="0080609E" w14:paraId="44026878" w14:textId="77777777">
      <w:pPr>
        <w:rPr>
          <w:rFonts w:cstheme="majorHAnsi"/>
        </w:rPr>
      </w:pPr>
      <w:r w:rsidRPr="00211E48">
        <w:rPr>
          <w:rFonts w:cstheme="majorHAnsi"/>
        </w:rPr>
        <w:t>El suministro incluye los pernos, las tuercas, contratuercas y golillas de presión.</w:t>
      </w:r>
    </w:p>
    <w:p w:rsidRPr="00211E48" w:rsidR="0080609E" w:rsidP="00F4153A" w:rsidRDefault="0080609E" w14:paraId="2B6E9B90" w14:textId="3DC9C1A5">
      <w:pPr>
        <w:rPr>
          <w:rFonts w:cstheme="majorHAnsi"/>
        </w:rPr>
      </w:pPr>
      <w:r w:rsidRPr="00211E48">
        <w:rPr>
          <w:rFonts w:cstheme="majorHAnsi"/>
        </w:rPr>
        <w:t>Los pernos de anclaje se fabricarán con acero calidad ASTM A193 Grado B7</w:t>
      </w:r>
      <w:r w:rsidRPr="00432952" w:rsidR="00432952">
        <w:rPr>
          <w:rFonts w:ascii="LM Roman 10" w:hAnsi="LM Roman 10"/>
        </w:rPr>
        <w:t xml:space="preserve"> </w:t>
      </w:r>
      <w:r w:rsidRPr="00432952" w:rsidR="00432952">
        <w:rPr>
          <w:rFonts w:cstheme="majorHAnsi"/>
        </w:rPr>
        <w:t>lo que garantiza una resiliencia del perno de anclaje de 27 J a -10°C.</w:t>
      </w:r>
    </w:p>
    <w:p w:rsidRPr="00211E48" w:rsidR="0080609E" w:rsidP="00211E48" w:rsidRDefault="0080609E" w14:paraId="75D9C4C2" w14:textId="100B79E5">
      <w:pPr>
        <w:rPr>
          <w:rFonts w:cstheme="majorHAnsi"/>
        </w:rPr>
      </w:pPr>
      <w:r w:rsidRPr="00211E48">
        <w:rPr>
          <w:rFonts w:cstheme="majorHAnsi"/>
        </w:rPr>
        <w:t xml:space="preserve">No se aceptará ningún tipo de soldadura ni doblado en los pernos calidad ASTM A193 </w:t>
      </w:r>
      <w:r w:rsidR="004A7B4D">
        <w:rPr>
          <w:rFonts w:cstheme="majorHAnsi"/>
        </w:rPr>
        <w:t xml:space="preserve">Tipo </w:t>
      </w:r>
      <w:r w:rsidRPr="00211E48">
        <w:rPr>
          <w:rFonts w:cstheme="majorHAnsi"/>
        </w:rPr>
        <w:t>B7.</w:t>
      </w:r>
      <w:r w:rsidRPr="00211E48" w:rsidR="00211E48">
        <w:rPr>
          <w:rFonts w:cstheme="majorHAnsi"/>
        </w:rPr>
        <w:t xml:space="preserve"> </w:t>
      </w:r>
      <w:r w:rsidRPr="00211E48">
        <w:rPr>
          <w:rFonts w:cstheme="majorHAnsi"/>
        </w:rPr>
        <w:t xml:space="preserve">Se aceptará el uso de pernos químicos que cuenten con certificado de calidad frente al desempeño sísmico, previa autorización del Ingeniero </w:t>
      </w:r>
      <w:proofErr w:type="gramStart"/>
      <w:r w:rsidRPr="00211E48">
        <w:rPr>
          <w:rFonts w:cstheme="majorHAnsi"/>
        </w:rPr>
        <w:t>Jefe</w:t>
      </w:r>
      <w:proofErr w:type="gramEnd"/>
      <w:r w:rsidRPr="00211E48">
        <w:rPr>
          <w:rFonts w:cstheme="majorHAnsi"/>
        </w:rPr>
        <w:t>.</w:t>
      </w:r>
    </w:p>
    <w:p w:rsidRPr="00211E48" w:rsidR="0080609E" w:rsidP="00F4153A" w:rsidRDefault="0080609E" w14:paraId="3E5E31B3" w14:textId="77777777">
      <w:pPr>
        <w:rPr>
          <w:rFonts w:cstheme="majorHAnsi"/>
        </w:rPr>
      </w:pPr>
      <w:r w:rsidRPr="00211E48">
        <w:rPr>
          <w:rFonts w:cstheme="majorHAnsi"/>
        </w:rPr>
        <w:t>Se aceptará fabricar los pernos de anclaje con aceros de calidades ASTAM A36, A240ES, A270 ES u otro equivalente, siempre que su uso se haya considerado en sus respectivas memorias de cálculo y que además cumplan con las siguientes exigencias:</w:t>
      </w:r>
    </w:p>
    <w:p w:rsidRPr="00211E48" w:rsidR="0080609E" w:rsidRDefault="0080609E" w14:paraId="3EA5772B" w14:textId="545E3C75">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La resiliencia del acero medida en ensayos de impacto según Charpy V-NTOCH, a </w:t>
      </w:r>
      <w:r w:rsidR="00432952">
        <w:rPr>
          <w:rFonts w:asciiTheme="majorHAnsi" w:hAnsiTheme="majorHAnsi" w:eastAsiaTheme="minorHAnsi" w:cstheme="majorHAnsi"/>
          <w:spacing w:val="0"/>
          <w:sz w:val="22"/>
          <w:szCs w:val="22"/>
          <w:lang w:eastAsia="en-US"/>
        </w:rPr>
        <w:t>-10</w:t>
      </w:r>
      <w:r w:rsidRPr="00211E48">
        <w:rPr>
          <w:rFonts w:asciiTheme="majorHAnsi" w:hAnsiTheme="majorHAnsi" w:eastAsiaTheme="minorHAnsi" w:cstheme="majorHAnsi"/>
          <w:spacing w:val="0"/>
          <w:sz w:val="22"/>
          <w:szCs w:val="22"/>
          <w:lang w:eastAsia="en-US"/>
        </w:rPr>
        <w:t xml:space="preserve">ºC no deberá ser inferior a 27 </w:t>
      </w:r>
      <w:r w:rsidR="004A7B4D">
        <w:rPr>
          <w:rFonts w:asciiTheme="majorHAnsi" w:hAnsiTheme="majorHAnsi" w:eastAsiaTheme="minorHAnsi" w:cstheme="majorHAnsi"/>
          <w:spacing w:val="0"/>
          <w:sz w:val="22"/>
          <w:szCs w:val="22"/>
          <w:lang w:eastAsia="en-US"/>
        </w:rPr>
        <w:t>J</w:t>
      </w:r>
      <w:r w:rsidRPr="00211E48">
        <w:rPr>
          <w:rFonts w:asciiTheme="majorHAnsi" w:hAnsiTheme="majorHAnsi" w:eastAsiaTheme="minorHAnsi" w:cstheme="majorHAnsi"/>
          <w:spacing w:val="0"/>
          <w:sz w:val="22"/>
          <w:szCs w:val="22"/>
          <w:lang w:eastAsia="en-US"/>
        </w:rPr>
        <w:t>oules. Los ensayos de resiliencia se deberán efectuar para un mínimo de 3 pernos según lo indicado en la norma ASTM-A370, para probetas cuyo eje mayor coincida con la dirección de laminación.</w:t>
      </w:r>
    </w:p>
    <w:p w:rsidRPr="00211E48" w:rsidR="0080609E" w:rsidRDefault="0080609E" w14:paraId="6CD98FF9"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El acero deberá tener grano fino y uniforme.</w:t>
      </w:r>
    </w:p>
    <w:p w:rsidRPr="00211E48" w:rsidR="0080609E" w:rsidRDefault="0080609E" w14:paraId="71753E1D" w14:textId="43EB533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deberá presentar al </w:t>
      </w:r>
      <w:r w:rsidRPr="00DF0124"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a lo menos quince (15) días antes de iniciar la fabricación los certificados de los ensayos realizados al acero para pernos de anclaje. En dichos certificados se deberá garantizar a lo menos lo siguiente:</w:t>
      </w:r>
    </w:p>
    <w:p w:rsidRPr="00211E48" w:rsidR="0080609E" w:rsidRDefault="0080609E" w14:paraId="39DCC5B6"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Resiliencia.</w:t>
      </w:r>
    </w:p>
    <w:p w:rsidRPr="00211E48" w:rsidR="0080609E" w:rsidRDefault="0080609E" w14:paraId="6599B59A"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Nivel de inclusiones.</w:t>
      </w:r>
    </w:p>
    <w:p w:rsidRPr="00211E48" w:rsidR="0080609E" w:rsidRDefault="0080609E" w14:paraId="54D8B0A8"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Tamaño de grano.</w:t>
      </w:r>
    </w:p>
    <w:p w:rsidRPr="00211E48" w:rsidR="0080609E" w:rsidRDefault="0080609E" w14:paraId="17FE0376"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Composición química.</w:t>
      </w:r>
    </w:p>
    <w:p w:rsidRPr="00211E48" w:rsidR="0080609E" w:rsidRDefault="0080609E" w14:paraId="06D784F6"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Características mecánicas: rupturas, fluencia y alargamiento.</w:t>
      </w:r>
    </w:p>
    <w:p w:rsidRPr="00211E48" w:rsidR="0080609E" w:rsidRDefault="0080609E" w14:paraId="15148299"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Los pernos se deberán galvanizar por inmersión en caliente, según lo estipulado en la norma ASTM A153.</w:t>
      </w:r>
    </w:p>
    <w:p w:rsidR="0080609E" w:rsidRDefault="0080609E" w14:paraId="4EE2E805" w14:textId="3DC50B99">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Todos los pernos se deberán suministrar con sus tuercas colocadas.</w:t>
      </w:r>
    </w:p>
    <w:p w:rsidRPr="00A1747E" w:rsidR="00A1747E" w:rsidP="1338D52C" w:rsidRDefault="00A1747E" w14:paraId="21A22105" w14:textId="77777777">
      <w:pPr>
        <w:pStyle w:val="Ttulo2"/>
        <w:ind w:left="1134" w:hanging="567"/>
        <w:rPr/>
      </w:pPr>
      <w:bookmarkStart w:name="_Toc68509737" w:id="29"/>
      <w:bookmarkStart w:name="_Toc1841393172" w:id="1736144010"/>
      <w:r w:rsidR="00A1747E">
        <w:rPr/>
        <w:t>PELDAÑOS EMPERNADOS (ESCALINES)</w:t>
      </w:r>
      <w:bookmarkEnd w:id="29"/>
      <w:bookmarkEnd w:id="1736144010"/>
    </w:p>
    <w:p w:rsidRPr="00A1747E" w:rsidR="00A1747E" w:rsidP="00A1747E" w:rsidRDefault="00A1747E" w14:paraId="63D99408" w14:textId="77777777">
      <w:pPr>
        <w:pStyle w:val="Texto3"/>
        <w:ind w:left="1134"/>
        <w:rPr>
          <w:rFonts w:asciiTheme="majorHAnsi" w:hAnsiTheme="majorHAnsi" w:eastAsiaTheme="minorHAnsi" w:cstheme="majorHAnsi"/>
          <w:spacing w:val="0"/>
          <w:sz w:val="22"/>
          <w:szCs w:val="22"/>
          <w:lang w:eastAsia="en-US"/>
        </w:rPr>
      </w:pPr>
      <w:r w:rsidRPr="00A1747E">
        <w:rPr>
          <w:rFonts w:asciiTheme="majorHAnsi" w:hAnsiTheme="majorHAnsi" w:eastAsiaTheme="minorHAnsi" w:cstheme="majorHAnsi"/>
          <w:spacing w:val="0"/>
          <w:sz w:val="22"/>
          <w:szCs w:val="22"/>
          <w:lang w:eastAsia="en-US"/>
        </w:rPr>
        <w:t>Para cada torre o estructura alta deberán suministrarse peldaños empernados galvanizados por inmersión en caliente según normas ASTM A153 y ASTM A143, con las características indicadas en los planos del proyecto.</w:t>
      </w:r>
    </w:p>
    <w:p w:rsidRPr="00A1747E" w:rsidR="00A1747E" w:rsidP="00A1747E" w:rsidRDefault="00A1747E" w14:paraId="2D10E13B" w14:textId="77777777">
      <w:pPr>
        <w:pStyle w:val="Texto3"/>
        <w:ind w:left="1134"/>
        <w:rPr>
          <w:rFonts w:asciiTheme="majorHAnsi" w:hAnsiTheme="majorHAnsi" w:eastAsiaTheme="minorHAnsi" w:cstheme="majorHAnsi"/>
          <w:spacing w:val="0"/>
          <w:sz w:val="22"/>
          <w:szCs w:val="22"/>
          <w:lang w:eastAsia="en-US"/>
        </w:rPr>
      </w:pPr>
      <w:r w:rsidRPr="00A1747E">
        <w:rPr>
          <w:rFonts w:asciiTheme="majorHAnsi" w:hAnsiTheme="majorHAnsi" w:eastAsiaTheme="minorHAnsi" w:cstheme="majorHAnsi"/>
          <w:spacing w:val="0"/>
          <w:sz w:val="22"/>
          <w:szCs w:val="22"/>
          <w:lang w:eastAsia="en-US"/>
        </w:rPr>
        <w:t>Los peldaños empernados se instalarán en dos (2) montantes de esquina diametralmente opuestos y situados al lado derecho de las caras frontales de los pórticos (Transversal al eje longitudinal de la línea), en las ubicaciones que indican los planos de fabricación y montaje.</w:t>
      </w:r>
    </w:p>
    <w:p w:rsidRPr="00211E48" w:rsidR="00A1747E" w:rsidP="02C0868E" w:rsidRDefault="00A1747E" w14:paraId="4B5ABC88" w14:textId="74E6A211">
      <w:pPr>
        <w:pStyle w:val="Texto3"/>
        <w:ind w:left="1134"/>
        <w:rPr>
          <w:rFonts w:ascii="Calibri Light" w:hAnsi="Calibri Light" w:eastAsia="Calibri" w:cs="Calibri Light" w:asciiTheme="majorAscii" w:hAnsiTheme="majorAscii" w:eastAsiaTheme="minorAscii" w:cstheme="majorAscii"/>
          <w:spacing w:val="0"/>
          <w:sz w:val="22"/>
          <w:szCs w:val="22"/>
          <w:lang w:eastAsia="en-US"/>
        </w:rPr>
      </w:pPr>
      <w:r w:rsidRPr="02C0868E" w:rsidR="00A1747E">
        <w:rPr>
          <w:rFonts w:ascii="Calibri Light" w:hAnsi="Calibri Light" w:eastAsia="Calibri" w:cs="Calibri Light" w:asciiTheme="majorAscii" w:hAnsiTheme="majorAscii" w:eastAsiaTheme="minorAscii" w:cstheme="majorAscii"/>
          <w:spacing w:val="0"/>
          <w:sz w:val="22"/>
          <w:szCs w:val="22"/>
          <w:lang w:eastAsia="en-US"/>
        </w:rPr>
        <w:t xml:space="preserve">Los peldaños empernados serán de diámetro 16 mm </w:t>
      </w:r>
      <w:r w:rsidRPr="02C0868E" w:rsidR="00A1747E">
        <w:rPr>
          <w:rFonts w:ascii="Calibri Light" w:hAnsi="Calibri Light" w:eastAsia="Calibri" w:cs="Calibri Light" w:asciiTheme="majorAscii" w:hAnsiTheme="majorAscii" w:eastAsiaTheme="minorAscii" w:cstheme="majorAscii"/>
          <w:spacing w:val="0"/>
          <w:sz w:val="22"/>
          <w:szCs w:val="22"/>
          <w:lang w:eastAsia="en-US"/>
        </w:rPr>
        <w:t>ó</w:t>
      </w:r>
      <w:r w:rsidRPr="02C0868E" w:rsidR="00A1747E">
        <w:rPr>
          <w:rFonts w:ascii="Calibri Light" w:hAnsi="Calibri Light" w:eastAsia="Calibri" w:cs="Calibri Light" w:asciiTheme="majorAscii" w:hAnsiTheme="majorAscii" w:eastAsiaTheme="minorAscii" w:cstheme="majorAscii"/>
          <w:spacing w:val="0"/>
          <w:sz w:val="22"/>
          <w:szCs w:val="22"/>
          <w:lang w:eastAsia="en-US"/>
        </w:rPr>
        <w:t xml:space="preserve"> 5/8”, deben ser fabricados según la norma ASTM A394 Tipo 0. Cada peldaño llevará dos tuercas, una arandela plana y una arandela de presión. Los hilos, dimensiones y tolerancias serán los mismos indicados para los pernos, tuercas y arandelas de la estructura.</w:t>
      </w:r>
    </w:p>
    <w:p w:rsidR="22B2F95F" w:rsidP="1338D52C" w:rsidRDefault="22B2F95F" w14:paraId="0F96B219" w14:textId="53423AE8">
      <w:pPr>
        <w:pStyle w:val="Ttulo2"/>
        <w:ind w:left="1134" w:hanging="567"/>
        <w:rPr/>
      </w:pPr>
      <w:bookmarkStart w:name="_Toc1610627797" w:id="610962758"/>
      <w:r w:rsidR="22B2F95F">
        <w:rPr/>
        <w:t>PELDAÑOS ANTIPÁJAROS (PEINETAS)</w:t>
      </w:r>
      <w:bookmarkEnd w:id="610962758"/>
    </w:p>
    <w:p w:rsidR="22B2F95F" w:rsidP="1338D52C" w:rsidRDefault="22B2F95F" w14:paraId="309BF8BF" w14:textId="6113FCA8">
      <w:pPr>
        <w:pStyle w:val="Texto3"/>
        <w:widowControl w:val="0"/>
        <w:spacing w:after="120" w:line="288" w:lineRule="auto"/>
        <w:ind w:left="1134"/>
        <w:jc w:val="both"/>
        <w:rPr>
          <w:noProof w:val="0"/>
          <w:lang w:val="es-CL"/>
        </w:rPr>
      </w:pPr>
      <w:r w:rsidRPr="1338D52C" w:rsidR="22B2F95F">
        <w:rPr>
          <w:rFonts w:ascii="Calibri Light" w:hAnsi="Calibri Light" w:eastAsia="Calibri Light" w:cs="Calibri Light"/>
          <w:b w:val="0"/>
          <w:bCs w:val="0"/>
          <w:i w:val="0"/>
          <w:iCs w:val="0"/>
          <w:caps w:val="0"/>
          <w:smallCaps w:val="0"/>
          <w:noProof w:val="0"/>
          <w:color w:val="000000" w:themeColor="text1" w:themeTint="FF" w:themeShade="FF"/>
          <w:sz w:val="22"/>
          <w:szCs w:val="22"/>
          <w:lang w:val="es-CL"/>
        </w:rPr>
        <w:t xml:space="preserve">Para estructuras tipo torre, estructuras altas o que involucren seccionamientos de Línea, se debe proveer y fabricar estructuras </w:t>
      </w:r>
      <w:r w:rsidRPr="1338D52C" w:rsidR="22B2F95F">
        <w:rPr>
          <w:rFonts w:ascii="Calibri Light" w:hAnsi="Calibri Light" w:eastAsia="Calibri Light" w:cs="Calibri Light"/>
          <w:b w:val="0"/>
          <w:bCs w:val="0"/>
          <w:i w:val="0"/>
          <w:iCs w:val="0"/>
          <w:caps w:val="0"/>
          <w:smallCaps w:val="0"/>
          <w:noProof w:val="0"/>
          <w:color w:val="000000" w:themeColor="text1" w:themeTint="FF" w:themeShade="FF"/>
          <w:sz w:val="22"/>
          <w:szCs w:val="22"/>
          <w:lang w:val="es-CL"/>
        </w:rPr>
        <w:t>anti-pájaros</w:t>
      </w:r>
      <w:r w:rsidRPr="1338D52C" w:rsidR="22B2F95F">
        <w:rPr>
          <w:rFonts w:ascii="Calibri Light" w:hAnsi="Calibri Light" w:eastAsia="Calibri Light" w:cs="Calibri Light"/>
          <w:b w:val="0"/>
          <w:bCs w:val="0"/>
          <w:i w:val="0"/>
          <w:iCs w:val="0"/>
          <w:caps w:val="0"/>
          <w:smallCaps w:val="0"/>
          <w:noProof w:val="0"/>
          <w:color w:val="000000" w:themeColor="text1" w:themeTint="FF" w:themeShade="FF"/>
          <w:sz w:val="22"/>
          <w:szCs w:val="22"/>
          <w:lang w:val="es-CL"/>
        </w:rPr>
        <w:t xml:space="preserve"> tipo peineta, teniendo así una consideración con las perforaciones necesarias para la fijación de dichos dispositivos en las estructuras altas o torres.</w:t>
      </w:r>
    </w:p>
    <w:p w:rsidRPr="00211E48" w:rsidR="0080609E" w:rsidP="1338D52C" w:rsidRDefault="0080609E" w14:paraId="02732DBD" w14:textId="77777777">
      <w:pPr>
        <w:pStyle w:val="Ttulo2"/>
        <w:ind w:left="1134" w:hanging="567"/>
        <w:rPr/>
      </w:pPr>
      <w:bookmarkStart w:name="_Toc465864490" w:id="31"/>
      <w:bookmarkStart w:name="_Toc488762857" w:id="32"/>
      <w:bookmarkStart w:name="_Toc2127628917" w:id="1354180628"/>
      <w:r w:rsidR="0080609E">
        <w:rPr/>
        <w:t>MARCAS</w:t>
      </w:r>
      <w:bookmarkEnd w:id="31"/>
      <w:bookmarkEnd w:id="32"/>
      <w:bookmarkEnd w:id="1354180628"/>
    </w:p>
    <w:p w:rsidRPr="00211E48" w:rsidR="0080609E" w:rsidP="000B5F71" w:rsidRDefault="0080609E" w14:paraId="17AE6E20" w14:textId="63BAE344">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Todas las piezas se marcarán a estampa </w:t>
      </w:r>
      <w:r w:rsidRPr="00211E48" w:rsidR="00F4153A">
        <w:rPr>
          <w:rFonts w:asciiTheme="majorHAnsi" w:hAnsiTheme="majorHAnsi" w:eastAsiaTheme="minorHAnsi" w:cstheme="majorHAnsi"/>
          <w:spacing w:val="0"/>
          <w:sz w:val="22"/>
          <w:szCs w:val="22"/>
          <w:lang w:eastAsia="en-US"/>
        </w:rPr>
        <w:t>de acuerdo con</w:t>
      </w:r>
      <w:r w:rsidRPr="00211E48">
        <w:rPr>
          <w:rFonts w:asciiTheme="majorHAnsi" w:hAnsiTheme="majorHAnsi" w:eastAsiaTheme="minorHAnsi" w:cstheme="majorHAnsi"/>
          <w:spacing w:val="0"/>
          <w:sz w:val="22"/>
          <w:szCs w:val="22"/>
          <w:lang w:eastAsia="en-US"/>
        </w:rPr>
        <w:t xml:space="preserve"> lo indicado en los planos de fabricación. Las marcas deberán tener una altura mínima de 12 mm y una profundidad no mayor de 1,5 </w:t>
      </w:r>
      <w:proofErr w:type="spellStart"/>
      <w:r w:rsidRPr="00211E48">
        <w:rPr>
          <w:rFonts w:asciiTheme="majorHAnsi" w:hAnsiTheme="majorHAnsi" w:eastAsiaTheme="minorHAnsi" w:cstheme="majorHAnsi"/>
          <w:spacing w:val="0"/>
          <w:sz w:val="22"/>
          <w:szCs w:val="22"/>
          <w:lang w:eastAsia="en-US"/>
        </w:rPr>
        <w:t>mm.</w:t>
      </w:r>
      <w:proofErr w:type="spellEnd"/>
      <w:r w:rsidRPr="00211E48">
        <w:rPr>
          <w:rFonts w:asciiTheme="majorHAnsi" w:hAnsiTheme="majorHAnsi" w:eastAsiaTheme="minorHAnsi" w:cstheme="majorHAnsi"/>
          <w:spacing w:val="0"/>
          <w:sz w:val="22"/>
          <w:szCs w:val="22"/>
          <w:lang w:eastAsia="en-US"/>
        </w:rPr>
        <w:t xml:space="preserve"> Esta marca se realizará de forma que no quede tapada después del montaje y con el material en negro.</w:t>
      </w:r>
    </w:p>
    <w:p w:rsidRPr="00211E48" w:rsidR="0080609E" w:rsidP="1338D52C" w:rsidRDefault="0080609E" w14:paraId="19C37987" w14:textId="77777777">
      <w:pPr>
        <w:pStyle w:val="Ttulo2"/>
        <w:ind w:left="1134" w:hanging="567"/>
        <w:rPr/>
      </w:pPr>
      <w:bookmarkStart w:name="_Toc465864491" w:id="34"/>
      <w:bookmarkStart w:name="_Toc488762858" w:id="35"/>
      <w:bookmarkStart w:name="_Toc412056686" w:id="1649536085"/>
      <w:r w:rsidR="0080609E">
        <w:rPr/>
        <w:t>SOLDADURAS</w:t>
      </w:r>
      <w:bookmarkEnd w:id="34"/>
      <w:bookmarkEnd w:id="35"/>
      <w:bookmarkEnd w:id="1649536085"/>
    </w:p>
    <w:p w:rsidR="0080609E" w:rsidP="000B5F71" w:rsidRDefault="0080609E" w14:paraId="2BD29023" w14:textId="2C34E861">
      <w:pPr>
        <w:pStyle w:val="Texto3"/>
        <w:spacing w:after="0"/>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Las soldaduras al arco se ejecutarán de acuerdo con lo indicado en los planos del Contrato.</w:t>
      </w:r>
      <w:r w:rsidRPr="00211E48" w:rsidR="00F4153A">
        <w:rPr>
          <w:rFonts w:asciiTheme="majorHAnsi" w:hAnsiTheme="majorHAnsi" w:eastAsiaTheme="minorHAnsi" w:cstheme="majorHAnsi"/>
          <w:spacing w:val="0"/>
          <w:sz w:val="22"/>
          <w:szCs w:val="22"/>
          <w:lang w:eastAsia="en-US"/>
        </w:rPr>
        <w:t xml:space="preserve"> </w:t>
      </w:r>
      <w:r w:rsidRPr="00211E48">
        <w:rPr>
          <w:rFonts w:asciiTheme="majorHAnsi" w:hAnsiTheme="majorHAnsi" w:eastAsiaTheme="minorHAnsi" w:cstheme="majorHAnsi"/>
          <w:spacing w:val="0"/>
          <w:sz w:val="22"/>
          <w:szCs w:val="22"/>
          <w:lang w:eastAsia="en-US"/>
        </w:rPr>
        <w:t>Todos los trabajos de soldadura serán ejecutados por soldadores calificados con certificación vigente.</w:t>
      </w:r>
    </w:p>
    <w:p w:rsidRPr="00785855" w:rsidR="00785855" w:rsidP="00785855" w:rsidRDefault="00785855" w14:paraId="5EC6AF9F" w14:textId="77777777">
      <w:pPr>
        <w:pStyle w:val="Texto3"/>
        <w:spacing w:after="0"/>
        <w:ind w:left="1134"/>
        <w:rPr>
          <w:rFonts w:asciiTheme="majorHAnsi" w:hAnsiTheme="majorHAnsi" w:eastAsiaTheme="minorHAnsi" w:cstheme="majorHAnsi"/>
          <w:spacing w:val="0"/>
          <w:sz w:val="22"/>
          <w:szCs w:val="22"/>
          <w:lang w:eastAsia="en-US"/>
        </w:rPr>
      </w:pPr>
      <w:r w:rsidRPr="00785855">
        <w:rPr>
          <w:rFonts w:asciiTheme="majorHAnsi" w:hAnsiTheme="majorHAnsi" w:eastAsiaTheme="min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rsidRPr="00211E48" w:rsidR="00785855" w:rsidP="00785855" w:rsidRDefault="00785855" w14:paraId="04C398B9" w14:textId="4B459073">
      <w:pPr>
        <w:pStyle w:val="Texto3"/>
        <w:spacing w:after="0"/>
        <w:ind w:left="1134"/>
        <w:rPr>
          <w:rFonts w:asciiTheme="majorHAnsi" w:hAnsiTheme="majorHAnsi" w:eastAsiaTheme="minorHAnsi" w:cstheme="majorHAnsi"/>
          <w:spacing w:val="0"/>
          <w:sz w:val="22"/>
          <w:szCs w:val="22"/>
          <w:lang w:eastAsia="en-US"/>
        </w:rPr>
      </w:pPr>
      <w:r w:rsidRPr="00785855">
        <w:rPr>
          <w:rFonts w:asciiTheme="majorHAnsi" w:hAnsiTheme="majorHAnsi" w:eastAsiaTheme="minorHAnsi" w:cstheme="majorHAnsi"/>
          <w:spacing w:val="0"/>
          <w:sz w:val="22"/>
          <w:szCs w:val="22"/>
          <w:lang w:eastAsia="en-US"/>
        </w:rPr>
        <w:t xml:space="preserve">No se aceptará reparar piezas con soldadura ni rellenar perforaciones con soldadura y luego </w:t>
      </w:r>
      <w:proofErr w:type="spellStart"/>
      <w:r w:rsidRPr="00785855">
        <w:rPr>
          <w:rFonts w:asciiTheme="majorHAnsi" w:hAnsiTheme="majorHAnsi" w:eastAsiaTheme="minorHAnsi" w:cstheme="majorHAnsi"/>
          <w:spacing w:val="0"/>
          <w:sz w:val="22"/>
          <w:szCs w:val="22"/>
          <w:lang w:eastAsia="en-US"/>
        </w:rPr>
        <w:t>reperforar</w:t>
      </w:r>
      <w:proofErr w:type="spellEnd"/>
      <w:r w:rsidRPr="00785855">
        <w:rPr>
          <w:rFonts w:asciiTheme="majorHAnsi" w:hAnsiTheme="majorHAnsi" w:eastAsiaTheme="minorHAnsi" w:cstheme="majorHAnsi"/>
          <w:spacing w:val="0"/>
          <w:sz w:val="22"/>
          <w:szCs w:val="22"/>
          <w:lang w:eastAsia="en-US"/>
        </w:rPr>
        <w:t>.</w:t>
      </w:r>
    </w:p>
    <w:p w:rsidRPr="00211E48" w:rsidR="0080609E" w:rsidP="000B5F71" w:rsidRDefault="0080609E" w14:paraId="68DD0FD0" w14:textId="49C9117B">
      <w:pPr>
        <w:pStyle w:val="Texto3"/>
        <w:spacing w:after="0"/>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La calificación se hará de acuerdo con lo especificado por la AWS </w:t>
      </w:r>
      <w:proofErr w:type="spellStart"/>
      <w:r w:rsidRPr="00211E48">
        <w:rPr>
          <w:rFonts w:asciiTheme="majorHAnsi" w:hAnsiTheme="majorHAnsi" w:eastAsiaTheme="minorHAnsi" w:cstheme="majorHAnsi"/>
          <w:spacing w:val="0"/>
          <w:sz w:val="22"/>
          <w:szCs w:val="22"/>
          <w:lang w:eastAsia="en-US"/>
        </w:rPr>
        <w:t>Structural</w:t>
      </w:r>
      <w:proofErr w:type="spellEnd"/>
      <w:r w:rsidRPr="00211E48">
        <w:rPr>
          <w:rFonts w:asciiTheme="majorHAnsi" w:hAnsiTheme="majorHAnsi" w:eastAsiaTheme="minorHAnsi" w:cstheme="majorHAnsi"/>
          <w:spacing w:val="0"/>
          <w:sz w:val="22"/>
          <w:szCs w:val="22"/>
          <w:lang w:eastAsia="en-US"/>
        </w:rPr>
        <w:t xml:space="preserve"> </w:t>
      </w:r>
      <w:proofErr w:type="spellStart"/>
      <w:r w:rsidRPr="00211E48">
        <w:rPr>
          <w:rFonts w:asciiTheme="majorHAnsi" w:hAnsiTheme="majorHAnsi" w:eastAsiaTheme="minorHAnsi" w:cstheme="majorHAnsi"/>
          <w:spacing w:val="0"/>
          <w:sz w:val="22"/>
          <w:szCs w:val="22"/>
          <w:lang w:eastAsia="en-US"/>
        </w:rPr>
        <w:t>welding</w:t>
      </w:r>
      <w:proofErr w:type="spellEnd"/>
      <w:r w:rsidRPr="00211E48">
        <w:rPr>
          <w:rFonts w:asciiTheme="majorHAnsi" w:hAnsiTheme="majorHAnsi" w:eastAsiaTheme="minorHAnsi" w:cstheme="majorHAnsi"/>
          <w:spacing w:val="0"/>
          <w:sz w:val="22"/>
          <w:szCs w:val="22"/>
          <w:lang w:eastAsia="en-US"/>
        </w:rPr>
        <w:t xml:space="preserve"> </w:t>
      </w:r>
      <w:proofErr w:type="spellStart"/>
      <w:r w:rsidRPr="00211E48">
        <w:rPr>
          <w:rFonts w:asciiTheme="majorHAnsi" w:hAnsiTheme="majorHAnsi" w:eastAsiaTheme="minorHAnsi" w:cstheme="majorHAnsi"/>
          <w:spacing w:val="0"/>
          <w:sz w:val="22"/>
          <w:szCs w:val="22"/>
          <w:lang w:eastAsia="en-US"/>
        </w:rPr>
        <w:t>Code</w:t>
      </w:r>
      <w:proofErr w:type="spellEnd"/>
      <w:r w:rsidRPr="00211E48">
        <w:rPr>
          <w:rFonts w:asciiTheme="majorHAnsi" w:hAnsiTheme="majorHAnsi" w:eastAsiaTheme="minorHAnsi" w:cstheme="majorHAnsi"/>
          <w:spacing w:val="0"/>
          <w:sz w:val="22"/>
          <w:szCs w:val="22"/>
          <w:lang w:eastAsia="en-US"/>
        </w:rPr>
        <w:t xml:space="preserve"> Steel última edición.</w:t>
      </w:r>
      <w:r w:rsidRPr="00211E48" w:rsidR="00F4153A">
        <w:rPr>
          <w:rFonts w:asciiTheme="majorHAnsi" w:hAnsiTheme="majorHAnsi" w:eastAsiaTheme="minorHAnsi" w:cstheme="majorHAnsi"/>
          <w:spacing w:val="0"/>
          <w:sz w:val="22"/>
          <w:szCs w:val="22"/>
          <w:lang w:eastAsia="en-US"/>
        </w:rPr>
        <w:t xml:space="preserve"> </w:t>
      </w:r>
      <w:r w:rsidRPr="00211E48">
        <w:rPr>
          <w:rFonts w:asciiTheme="majorHAnsi" w:hAnsiTheme="majorHAnsi" w:eastAsiaTheme="minorHAnsi" w:cstheme="majorHAnsi"/>
          <w:spacing w:val="0"/>
          <w:sz w:val="22"/>
          <w:szCs w:val="22"/>
          <w:lang w:eastAsia="en-US"/>
        </w:rPr>
        <w:t xml:space="preserve">En general, las soldaduras se examinarán por medios no destructivos, radiográficos, ultrasonido, partículas magnéticas, según lo determine el </w:t>
      </w:r>
      <w:r w:rsidRPr="00DF0124"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w:t>
      </w:r>
    </w:p>
    <w:p w:rsidRPr="00211E48" w:rsidR="0080609E" w:rsidP="1338D52C" w:rsidRDefault="0080609E" w14:paraId="03B491BB" w14:textId="77777777">
      <w:pPr>
        <w:pStyle w:val="Ttulo2"/>
        <w:ind w:left="1134" w:hanging="567"/>
        <w:rPr/>
      </w:pPr>
      <w:bookmarkStart w:name="_Toc465864492" w:id="37"/>
      <w:bookmarkStart w:name="_Toc488762859" w:id="38"/>
      <w:bookmarkStart w:name="_Toc1322825320" w:id="250267461"/>
      <w:r w:rsidR="0080609E">
        <w:rPr/>
        <w:t>PROTECCIÓN ANTICORROSIÓN</w:t>
      </w:r>
      <w:bookmarkEnd w:id="37"/>
      <w:bookmarkEnd w:id="38"/>
      <w:bookmarkEnd w:id="250267461"/>
    </w:p>
    <w:p w:rsidRPr="00211E48" w:rsidR="0080609E" w:rsidP="000B5F71" w:rsidRDefault="0080609E" w14:paraId="41476D61"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Una vez terminada su fabricación en negro, las piezas componentes de las estructuras deberán ser galvanizadas. La galvanización se efectuará por inmersión en caliente y deberá cumplir con las normas ASTM A123, ASTM A780 y ASTM A143. </w:t>
      </w:r>
    </w:p>
    <w:p w:rsidRPr="00211E48" w:rsidR="0080609E" w:rsidP="000B5F71" w:rsidRDefault="0080609E" w14:paraId="6C3BEFC9" w14:textId="749D685D">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Las reparaciones de las áreas no </w:t>
      </w:r>
      <w:r w:rsidRPr="00211E48" w:rsidR="00F4153A">
        <w:rPr>
          <w:rFonts w:asciiTheme="majorHAnsi" w:hAnsiTheme="majorHAnsi" w:eastAsiaTheme="minorHAnsi" w:cstheme="majorHAnsi"/>
          <w:spacing w:val="0"/>
          <w:sz w:val="22"/>
          <w:szCs w:val="22"/>
          <w:lang w:eastAsia="en-US"/>
        </w:rPr>
        <w:t>cubiertas</w:t>
      </w:r>
      <w:r w:rsidRPr="00211E48">
        <w:rPr>
          <w:rFonts w:asciiTheme="majorHAnsi" w:hAnsiTheme="majorHAnsi" w:eastAsiaTheme="minorHAnsi" w:cstheme="majorHAnsi"/>
          <w:spacing w:val="0"/>
          <w:sz w:val="22"/>
          <w:szCs w:val="22"/>
          <w:lang w:eastAsia="en-US"/>
        </w:rPr>
        <w:t xml:space="preserve"> deben cumplir con los puntos 6.2.1 y 6.2.2 de la norma ASTM A123. </w:t>
      </w:r>
    </w:p>
    <w:p w:rsidRPr="00211E48" w:rsidR="0080609E" w:rsidP="000B5F71" w:rsidRDefault="0080609E" w14:paraId="526AF225"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Se puede realizar reparaciones, según los métodos señalados en norma ASTM A780. </w:t>
      </w:r>
    </w:p>
    <w:p w:rsidRPr="00A1747E" w:rsidR="00A1747E" w:rsidP="00A1747E" w:rsidRDefault="00A1747E" w14:paraId="28D144AA" w14:textId="77777777">
      <w:pPr>
        <w:pStyle w:val="Texto3"/>
        <w:ind w:left="1134"/>
        <w:rPr>
          <w:rFonts w:asciiTheme="majorHAnsi" w:hAnsiTheme="majorHAnsi" w:eastAsiaTheme="minorHAnsi" w:cstheme="majorHAnsi"/>
          <w:spacing w:val="0"/>
          <w:sz w:val="22"/>
          <w:szCs w:val="22"/>
          <w:lang w:eastAsia="en-US"/>
        </w:rPr>
      </w:pPr>
      <w:r w:rsidRPr="00A1747E">
        <w:rPr>
          <w:rFonts w:asciiTheme="majorHAnsi" w:hAnsiTheme="majorHAnsi" w:eastAsiaTheme="minorHAnsi" w:cstheme="majorHAnsi"/>
          <w:spacing w:val="0"/>
          <w:sz w:val="22"/>
          <w:szCs w:val="22"/>
          <w:lang w:eastAsia="en-US"/>
        </w:rPr>
        <w:t>Para las reparaciones a realizar se deberá utilizar pintura rica en zinc (98% zinc) aplicada con pincel, considerando dejar un espesor de galvanizado 50% mayor que el exigido por norma, quedando prohibido el uso del spray rico en zinc, para mejorar la apariencia superficial del elemento.</w:t>
      </w:r>
    </w:p>
    <w:p w:rsidRPr="00211E48" w:rsidR="0080609E" w:rsidP="000B5F71" w:rsidRDefault="0080609E" w14:paraId="67E7267A" w14:textId="1323B0E5">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Queda estrictamente prohibido realizar pulido con herramientas </w:t>
      </w:r>
      <w:r w:rsidRPr="00211E48" w:rsidR="00670A32">
        <w:rPr>
          <w:rFonts w:asciiTheme="majorHAnsi" w:hAnsiTheme="majorHAnsi" w:eastAsiaTheme="minorHAnsi" w:cstheme="majorHAnsi"/>
          <w:spacing w:val="0"/>
          <w:sz w:val="22"/>
          <w:szCs w:val="22"/>
          <w:lang w:eastAsia="en-US"/>
        </w:rPr>
        <w:t>eléctricas</w:t>
      </w:r>
      <w:r w:rsidRPr="00211E48">
        <w:rPr>
          <w:rFonts w:asciiTheme="majorHAnsi" w:hAnsiTheme="majorHAnsi" w:eastAsiaTheme="minorHAnsi" w:cstheme="majorHAnsi"/>
          <w:spacing w:val="0"/>
          <w:sz w:val="22"/>
          <w:szCs w:val="22"/>
          <w:lang w:eastAsia="en-US"/>
        </w:rPr>
        <w:t xml:space="preserve"> (esmeril angular con grata) en las piezas galvanizadas, ya que afecta en el espesor del recubrimiento y se puede </w:t>
      </w:r>
      <w:r w:rsidRPr="00211E48">
        <w:rPr>
          <w:rFonts w:asciiTheme="majorHAnsi" w:hAnsiTheme="majorHAnsi" w:eastAsiaTheme="minorHAnsi" w:cstheme="majorHAnsi"/>
          <w:spacing w:val="0"/>
          <w:sz w:val="22"/>
          <w:szCs w:val="22"/>
          <w:lang w:eastAsia="en-US"/>
        </w:rPr>
        <w:t xml:space="preserve">eliminar una de las principales capas de galvanizado que ayudan a prevenir la </w:t>
      </w:r>
      <w:r w:rsidRPr="00211E48" w:rsidR="00670A32">
        <w:rPr>
          <w:rFonts w:asciiTheme="majorHAnsi" w:hAnsiTheme="majorHAnsi" w:eastAsiaTheme="minorHAnsi" w:cstheme="majorHAnsi"/>
          <w:spacing w:val="0"/>
          <w:sz w:val="22"/>
          <w:szCs w:val="22"/>
          <w:lang w:eastAsia="en-US"/>
        </w:rPr>
        <w:t>corrosión</w:t>
      </w:r>
      <w:r w:rsidRPr="00211E48">
        <w:rPr>
          <w:rFonts w:asciiTheme="majorHAnsi" w:hAnsiTheme="majorHAnsi" w:eastAsiaTheme="minorHAnsi" w:cstheme="majorHAnsi"/>
          <w:spacing w:val="0"/>
          <w:sz w:val="22"/>
          <w:szCs w:val="22"/>
          <w:lang w:eastAsia="en-US"/>
        </w:rPr>
        <w:t xml:space="preserve"> (ETA)</w:t>
      </w:r>
    </w:p>
    <w:p w:rsidRPr="00211E48" w:rsidR="0080609E" w:rsidP="000B5F71" w:rsidRDefault="0080609E" w14:paraId="29BC0272"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En el proceso de terminación, no se eliminarán gotas o exceso de zinc que no presente problemas de funcionamiento de las piezas. En caso de que se requiera remover el exceso de zinc por tema de funcionalidad, se deberán utilizar herramientas manuales. </w:t>
      </w:r>
    </w:p>
    <w:p w:rsidRPr="00211E48" w:rsidR="0080609E" w:rsidP="000B5F71" w:rsidRDefault="0080609E" w14:paraId="2CB68703"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Para la eliminación de las gotas en el proceso de galvanizado, se solicitará el uso de equipos y pistolas con aire comprimido en el horno de zinc, que permitirá obtener un mayor porcentaje de piezas libres de gotas y evitar el uso de herramientas que puedan eliminar la protección. Se solicitará que los elementos galvanizados, presenten un buen almacenaje y trasporte, ya que las piezas recubiertas con zinc tienen que contar con una ventilación adecuada para que no se acumule la humedad y con esto evitar que se genere que el óxido de zinc, que no solo da una apariencia dispareja, también acelera el proceso de oxidación del zinc. </w:t>
      </w:r>
    </w:p>
    <w:p w:rsidRPr="00211E48" w:rsidR="0080609E" w:rsidP="000B5F71" w:rsidRDefault="0080609E" w14:paraId="71664F62"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Los pernos, tuercas y arandelas serán galvanizados por el proceso de inmersión en caliente y deberán cumplir con las normas ASTM A153 y ASTM A143 última edición.</w:t>
      </w:r>
    </w:p>
    <w:p w:rsidRPr="00211E48" w:rsidR="0080609E" w:rsidP="000B5F71" w:rsidRDefault="0080609E" w14:paraId="7D0065DF"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Una vez galvanizados los pernos y tuercas, ambos se deberán atornillar y se les aplicará aceite.</w:t>
      </w:r>
    </w:p>
    <w:p w:rsidRPr="00211E48" w:rsidR="0080609E" w:rsidP="000B5F71" w:rsidRDefault="0080609E" w14:paraId="13512535"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Se hará inspección visual de los materiales galvanizados cuando estén listos para despacho, con el objeto de verificar el cumplimiento de los requisitos establecidos.  </w:t>
      </w:r>
    </w:p>
    <w:p w:rsidRPr="00211E48" w:rsidR="0080609E" w:rsidP="000B5F71" w:rsidRDefault="0080609E" w14:paraId="2B0D2C36" w14:textId="77777777">
      <w:pPr>
        <w:pStyle w:val="Texto3"/>
        <w:ind w:left="1134"/>
        <w:rPr>
          <w:rFonts w:asciiTheme="majorHAnsi" w:hAnsiTheme="majorHAnsi" w:cstheme="majorHAnsi"/>
        </w:rPr>
      </w:pPr>
      <w:r w:rsidRPr="00211E48">
        <w:rPr>
          <w:rFonts w:asciiTheme="majorHAnsi" w:hAnsiTheme="majorHAnsi" w:eastAsiaTheme="minorHAnsi" w:cstheme="majorHAnsi"/>
          <w:spacing w:val="0"/>
          <w:sz w:val="22"/>
          <w:szCs w:val="22"/>
          <w:lang w:eastAsia="en-US"/>
        </w:rPr>
        <w:t xml:space="preserve">De ser necesario realizar </w:t>
      </w:r>
      <w:proofErr w:type="spellStart"/>
      <w:r w:rsidRPr="00211E48">
        <w:rPr>
          <w:rFonts w:asciiTheme="majorHAnsi" w:hAnsiTheme="majorHAnsi" w:eastAsiaTheme="minorHAnsi" w:cstheme="majorHAnsi"/>
          <w:spacing w:val="0"/>
          <w:sz w:val="22"/>
          <w:szCs w:val="22"/>
          <w:lang w:eastAsia="en-US"/>
        </w:rPr>
        <w:t>regalvanizados</w:t>
      </w:r>
      <w:proofErr w:type="spellEnd"/>
      <w:r w:rsidRPr="00211E48">
        <w:rPr>
          <w:rFonts w:asciiTheme="majorHAnsi" w:hAnsiTheme="majorHAnsi" w:eastAsiaTheme="minorHAnsi" w:cstheme="majorHAnsi"/>
          <w:spacing w:val="0"/>
          <w:sz w:val="22"/>
          <w:szCs w:val="22"/>
          <w:lang w:eastAsia="en-US"/>
        </w:rPr>
        <w:t>, debido a que el daño del recubrimiento no cumple con los criterios de reparación indicados en ASTM 780, el fabricante deberá retirar toda la capa de galvanizado mediante un proceso de decapado en piscina de ácido, y luego someter la pieza al proceso de galvanizado nuevamente.</w:t>
      </w:r>
    </w:p>
    <w:p w:rsidRPr="00211E48" w:rsidR="0080609E" w:rsidP="1338D52C" w:rsidRDefault="0080609E" w14:paraId="3365D1CF" w14:textId="7EDBF291">
      <w:pPr>
        <w:pStyle w:val="Ttulo2"/>
        <w:ind w:left="1134" w:hanging="567"/>
        <w:rPr/>
      </w:pPr>
      <w:bookmarkStart w:name="_Toc465864493" w:id="40"/>
      <w:bookmarkStart w:name="_Toc488762860" w:id="41"/>
      <w:bookmarkStart w:name="_Toc1620071489" w:id="146655438"/>
      <w:r w:rsidR="0080609E">
        <w:rPr/>
        <w:t xml:space="preserve">CONTROL DE CALIDAD DEL </w:t>
      </w:r>
      <w:r w:rsidR="0093788C">
        <w:rPr/>
        <w:t>ADJUDICATARIO</w:t>
      </w:r>
      <w:bookmarkEnd w:id="40"/>
      <w:bookmarkEnd w:id="41"/>
      <w:bookmarkEnd w:id="146655438"/>
    </w:p>
    <w:p w:rsidRPr="00211E48" w:rsidR="0080609E" w:rsidP="000B5F71" w:rsidRDefault="0080609E" w14:paraId="642EC2E5" w14:textId="055A3EF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deberá tener un sistema de control de calidad interno que debe asegurar que el suministro de las estructuras cumple con lo establecido en estas especificaciones.</w:t>
      </w:r>
    </w:p>
    <w:p w:rsidRPr="00211E48" w:rsidR="0080609E" w:rsidP="000B5F71" w:rsidRDefault="0080609E" w14:paraId="70F7BD14"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En particular deberá dejar registro de lo siguiente:</w:t>
      </w:r>
    </w:p>
    <w:p w:rsidRPr="00211E48" w:rsidR="0080609E" w:rsidRDefault="0080609E" w14:paraId="6B1DAC10"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materiales, resultados de ensayos de mecánicos.</w:t>
      </w:r>
    </w:p>
    <w:p w:rsidRPr="00211E48" w:rsidR="0080609E" w:rsidRDefault="0080609E" w14:paraId="6C5ECF21"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procedimientos de fabricación.</w:t>
      </w:r>
    </w:p>
    <w:p w:rsidRPr="00211E48" w:rsidR="0080609E" w:rsidRDefault="0080609E" w14:paraId="0C3D25CB"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dimensionamiento de piezas y cumplimiento de tolerancias.</w:t>
      </w:r>
    </w:p>
    <w:p w:rsidRPr="00211E48" w:rsidR="0080609E" w:rsidRDefault="0080609E" w14:paraId="20DF9984"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armado en negro</w:t>
      </w:r>
    </w:p>
    <w:p w:rsidRPr="00211E48" w:rsidR="0080609E" w:rsidRDefault="0080609E" w14:paraId="3D111C58"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soldadura, incluyendo calificación de soldadores y ensayos de soldaduras.</w:t>
      </w:r>
    </w:p>
    <w:p w:rsidRPr="00211E48" w:rsidR="0080609E" w:rsidRDefault="0080609E" w14:paraId="54792912"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espesor del galvanizado.</w:t>
      </w:r>
    </w:p>
    <w:p w:rsidRPr="00211E48" w:rsidR="0080609E" w:rsidRDefault="0080609E" w14:paraId="47296DDB"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pintura, incluyendo control de limpieza y aplicación de pintura, si aplica.</w:t>
      </w:r>
    </w:p>
    <w:p w:rsidRPr="00211E48" w:rsidR="0080609E" w:rsidRDefault="0080609E" w14:paraId="1B684DFE"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embalaje.</w:t>
      </w:r>
    </w:p>
    <w:p w:rsidRPr="00211E48" w:rsidR="0080609E" w:rsidP="000B5F71" w:rsidRDefault="0080609E" w14:paraId="0B84BE2D" w14:textId="218F9502">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La copia de estos registros debe ser entregada al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para su aprobación.</w:t>
      </w:r>
    </w:p>
    <w:p w:rsidRPr="00211E48" w:rsidR="0080609E" w:rsidP="1338D52C" w:rsidRDefault="0080609E" w14:paraId="7E8080F6" w14:textId="77777777">
      <w:pPr>
        <w:pStyle w:val="Ttulo2"/>
        <w:ind w:left="1134" w:hanging="567"/>
        <w:rPr/>
      </w:pPr>
      <w:bookmarkStart w:name="_Toc465864494" w:id="43"/>
      <w:bookmarkStart w:name="_Toc488762861" w:id="44"/>
      <w:bookmarkStart w:name="_Toc1675853335" w:id="953822631"/>
      <w:r w:rsidR="0080609E">
        <w:rPr/>
        <w:t>INSPECCIÓN DE FABRICACIÓN</w:t>
      </w:r>
      <w:bookmarkEnd w:id="43"/>
      <w:bookmarkEnd w:id="44"/>
      <w:bookmarkEnd w:id="953822631"/>
    </w:p>
    <w:p w:rsidRPr="00211E48" w:rsidR="0080609E" w:rsidP="00EE49DE" w:rsidRDefault="0080609E" w14:paraId="22E05B8C" w14:textId="6C88801A">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podrá presenciar todos los ensayos que 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tenga que realizar de acuerdo con lo indicado en las normas de los materiales empleados y deberá recibir copia de los certificados respectivos.</w:t>
      </w:r>
    </w:p>
    <w:p w:rsidRPr="00211E48" w:rsidR="0080609E" w:rsidP="00EE49DE" w:rsidRDefault="0080609E" w14:paraId="1424DF35" w14:textId="6F1EAC9E">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podrá requerir del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un programa de fabricación que le permita planificar la inspección.</w:t>
      </w:r>
    </w:p>
    <w:p w:rsidRPr="00211E48" w:rsidR="0080609E" w:rsidP="00EE49DE" w:rsidRDefault="0080609E" w14:paraId="6593A375" w14:textId="21E522BB">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podrá inspeccionar todas las fases de la fabricación y para ello tendrá amplio acceso a los talleres del fabricante, quien además deberá proporcionar personal auxiliar para ejecutar la inspección.</w:t>
      </w:r>
    </w:p>
    <w:p w:rsidRPr="00211E48" w:rsidR="0080609E" w:rsidP="00EE49DE" w:rsidRDefault="0080609E" w14:paraId="6BF2A9FA" w14:textId="1F1FE68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rechazará todas las piezas que no cumplan con las tolerancias indicadas en </w:t>
      </w:r>
      <w:r w:rsidR="00A1747E">
        <w:rPr>
          <w:rFonts w:asciiTheme="majorHAnsi" w:hAnsiTheme="majorHAnsi" w:eastAsiaTheme="minorHAnsi" w:cstheme="majorHAnsi"/>
          <w:spacing w:val="0"/>
          <w:sz w:val="22"/>
          <w:szCs w:val="22"/>
          <w:lang w:eastAsia="en-US"/>
        </w:rPr>
        <w:t>e</w:t>
      </w:r>
      <w:r w:rsidRPr="00211E48">
        <w:rPr>
          <w:rFonts w:asciiTheme="majorHAnsi" w:hAnsiTheme="majorHAnsi" w:eastAsiaTheme="minorHAnsi" w:cstheme="majorHAnsi"/>
          <w:spacing w:val="0"/>
          <w:sz w:val="22"/>
          <w:szCs w:val="22"/>
          <w:lang w:eastAsia="en-US"/>
        </w:rPr>
        <w:t>stas especificaciones.</w:t>
      </w:r>
    </w:p>
    <w:p w:rsidRPr="00211E48" w:rsidR="0080609E" w:rsidP="00EE49DE" w:rsidRDefault="0080609E" w14:paraId="576FB9EE" w14:textId="4E8438E2">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se reserva el derecho de realizar cualquier ensayo adicional. El costo de estos ensayos será de cargo del </w:t>
      </w:r>
      <w:r w:rsidR="00A1747E">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con la excepción de aquellos cuyos resultados indiquen material o proceso defectuoso, los que serán de cargo del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w:t>
      </w:r>
    </w:p>
    <w:p w:rsidRPr="00211E48" w:rsidR="0080609E" w:rsidP="1338D52C" w:rsidRDefault="0080609E" w14:paraId="596C8755" w14:textId="77777777">
      <w:pPr>
        <w:pStyle w:val="Ttulo2"/>
        <w:ind w:left="1134" w:hanging="567"/>
        <w:rPr/>
      </w:pPr>
      <w:bookmarkStart w:name="_Toc1903004500" w:id="1068656108"/>
      <w:r w:rsidR="0080609E">
        <w:rPr/>
        <w:t>SISTEMA DE MUESTREO</w:t>
      </w:r>
      <w:bookmarkEnd w:id="1068656108"/>
      <w:r w:rsidR="0080609E">
        <w:rPr/>
        <w:t xml:space="preserve"> </w:t>
      </w:r>
    </w:p>
    <w:p w:rsidRPr="00211E48" w:rsidR="0080609E" w:rsidP="0080609E" w:rsidRDefault="0080609E" w14:paraId="3390AB9C" w14:textId="77777777">
      <w:pPr>
        <w:spacing w:line="264" w:lineRule="auto"/>
        <w:rPr>
          <w:rFonts w:eastAsia="Arial" w:cstheme="majorHAnsi"/>
          <w:spacing w:val="-2"/>
        </w:rPr>
      </w:pPr>
      <w:r w:rsidRPr="00211E48">
        <w:rPr>
          <w:rFonts w:eastAsia="Arial" w:cstheme="majorHAnsi"/>
          <w:spacing w:val="-2"/>
        </w:rPr>
        <w:t>Con la inspección de muestreo se prevé identificar los niveles mínimos de calidad que se consideran satisfactorios.</w:t>
      </w:r>
    </w:p>
    <w:p w:rsidRPr="00211E48" w:rsidR="0080609E" w:rsidP="0080609E" w:rsidRDefault="0080609E" w14:paraId="50145072" w14:textId="77777777">
      <w:pPr>
        <w:spacing w:line="264" w:lineRule="auto"/>
        <w:rPr>
          <w:rFonts w:eastAsia="Arial" w:cstheme="majorHAnsi"/>
          <w:spacing w:val="-2"/>
        </w:rPr>
      </w:pPr>
      <w:r w:rsidRPr="00211E48">
        <w:rPr>
          <w:rFonts w:eastAsia="Arial" w:cstheme="majorHAnsi"/>
          <w:spacing w:val="-2"/>
        </w:rPr>
        <w:t>Se utilizará la “Prueba de prueba no destructiva” indicada en la Tabla 3 de la norma ASTM-B602-88-2010</w:t>
      </w:r>
    </w:p>
    <w:p w:rsidRPr="00211E48" w:rsidR="0080609E" w:rsidP="0080609E" w:rsidRDefault="0080609E" w14:paraId="365EF7E9" w14:textId="77777777">
      <w:pPr>
        <w:spacing w:line="264" w:lineRule="auto"/>
        <w:rPr>
          <w:rFonts w:cstheme="majorHAnsi"/>
        </w:rPr>
      </w:pPr>
      <w:r w:rsidRPr="00211E48">
        <w:rPr>
          <w:rFonts w:cstheme="majorHAnsi"/>
          <w:noProof/>
          <w:lang w:eastAsia="es-CL"/>
        </w:rPr>
        <w:drawing>
          <wp:anchor distT="0" distB="0" distL="114300" distR="114300" simplePos="0" relativeHeight="251658240" behindDoc="0" locked="0" layoutInCell="1" allowOverlap="1" wp14:anchorId="246D03A4" wp14:editId="764D248B">
            <wp:simplePos x="0" y="0"/>
            <wp:positionH relativeFrom="column">
              <wp:posOffset>-3810</wp:posOffset>
            </wp:positionH>
            <wp:positionV relativeFrom="paragraph">
              <wp:posOffset>245110</wp:posOffset>
            </wp:positionV>
            <wp:extent cx="5869993" cy="1694180"/>
            <wp:effectExtent l="0" t="0" r="0" b="127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869993" cy="1694180"/>
                    </a:xfrm>
                    <a:prstGeom prst="rect">
                      <a:avLst/>
                    </a:prstGeom>
                  </pic:spPr>
                </pic:pic>
              </a:graphicData>
            </a:graphic>
          </wp:anchor>
        </w:drawing>
      </w:r>
    </w:p>
    <w:p w:rsidR="0080609E" w:rsidP="0080609E" w:rsidRDefault="0080609E" w14:paraId="74597EF5" w14:textId="630E804B">
      <w:pPr>
        <w:spacing w:line="264" w:lineRule="auto"/>
        <w:jc w:val="center"/>
        <w:rPr>
          <w:rFonts w:cstheme="majorHAnsi"/>
        </w:rPr>
      </w:pPr>
    </w:p>
    <w:p w:rsidR="003C1C1E" w:rsidP="0091373E" w:rsidRDefault="003C1C1E" w14:paraId="440452F5" w14:textId="1C043E4A">
      <w:pPr>
        <w:pStyle w:val="Texto3"/>
        <w:ind w:left="1134"/>
        <w:rPr>
          <w:rFonts w:asciiTheme="majorHAnsi" w:hAnsiTheme="majorHAnsi" w:eastAsiaTheme="minorHAnsi" w:cstheme="majorHAnsi"/>
          <w:spacing w:val="0"/>
          <w:sz w:val="22"/>
          <w:szCs w:val="22"/>
          <w:lang w:eastAsia="en-US"/>
        </w:rPr>
      </w:pPr>
      <w:r w:rsidRPr="003C1C1E">
        <w:rPr>
          <w:rFonts w:asciiTheme="majorHAnsi" w:hAnsiTheme="majorHAnsi" w:eastAsiaTheme="minorHAnsi" w:cstheme="majorHAnsi"/>
          <w:spacing w:val="0"/>
          <w:sz w:val="22"/>
          <w:szCs w:val="22"/>
          <w:lang w:eastAsia="en-US"/>
        </w:rPr>
        <w:t>La cantidad de bultos a inspeccionar se enmarcará en alguno de los siguientes casos de revisión, aplicándose los criterios asociados a cada caso:</w:t>
      </w:r>
    </w:p>
    <w:tbl>
      <w:tblPr>
        <w:tblW w:w="8908" w:type="dxa"/>
        <w:jc w:val="center"/>
        <w:tblCellMar>
          <w:left w:w="70" w:type="dxa"/>
          <w:right w:w="70" w:type="dxa"/>
        </w:tblCellMar>
        <w:tblLook w:val="04A0" w:firstRow="1" w:lastRow="0" w:firstColumn="1" w:lastColumn="0" w:noHBand="0" w:noVBand="1"/>
      </w:tblPr>
      <w:tblGrid>
        <w:gridCol w:w="379"/>
        <w:gridCol w:w="2800"/>
        <w:gridCol w:w="1069"/>
        <w:gridCol w:w="992"/>
        <w:gridCol w:w="3668"/>
      </w:tblGrid>
      <w:tr w:rsidRPr="00BC29C2" w:rsidR="003C1C1E" w:rsidTr="003C1C1E" w14:paraId="4C034B11" w14:textId="77777777">
        <w:trPr>
          <w:trHeight w:val="310"/>
          <w:jc w:val="center"/>
        </w:trPr>
        <w:tc>
          <w:tcPr>
            <w:tcW w:w="379" w:type="dxa"/>
            <w:tcBorders>
              <w:top w:val="single" w:color="auto" w:sz="4" w:space="0"/>
              <w:left w:val="single" w:color="auto" w:sz="4" w:space="0"/>
              <w:bottom w:val="single" w:color="auto" w:sz="4" w:space="0"/>
              <w:right w:val="single" w:color="auto" w:sz="4" w:space="0"/>
            </w:tcBorders>
            <w:shd w:val="clear" w:color="000000" w:fill="0070C0"/>
            <w:noWrap/>
            <w:vAlign w:val="center"/>
            <w:hideMark/>
          </w:tcPr>
          <w:p w:rsidRPr="003C1C1E" w:rsidR="003C1C1E" w:rsidP="004D6096" w:rsidRDefault="003C1C1E" w14:paraId="739F425F" w14:textId="77777777">
            <w:pPr>
              <w:spacing w:after="0" w:line="240" w:lineRule="auto"/>
              <w:ind w:left="0"/>
              <w:jc w:val="center"/>
              <w:rPr>
                <w:rFonts w:cstheme="majorHAnsi"/>
                <w:b/>
                <w:bCs/>
                <w:color w:val="FFFFFF"/>
                <w:lang w:eastAsia="es-CL"/>
              </w:rPr>
            </w:pPr>
            <w:proofErr w:type="spellStart"/>
            <w:r w:rsidRPr="003C1C1E">
              <w:rPr>
                <w:rFonts w:cstheme="majorHAnsi"/>
                <w:b/>
                <w:bCs/>
                <w:color w:val="FFFFFF"/>
                <w:lang w:eastAsia="es-CL"/>
              </w:rPr>
              <w:t>N°</w:t>
            </w:r>
            <w:proofErr w:type="spellEnd"/>
          </w:p>
        </w:tc>
        <w:tc>
          <w:tcPr>
            <w:tcW w:w="2800" w:type="dxa"/>
            <w:tcBorders>
              <w:top w:val="single" w:color="auto" w:sz="4" w:space="0"/>
              <w:left w:val="nil"/>
              <w:bottom w:val="single" w:color="auto" w:sz="4" w:space="0"/>
              <w:right w:val="single" w:color="auto" w:sz="4" w:space="0"/>
            </w:tcBorders>
            <w:shd w:val="clear" w:color="000000" w:fill="0070C0"/>
            <w:noWrap/>
            <w:vAlign w:val="center"/>
            <w:hideMark/>
          </w:tcPr>
          <w:p w:rsidRPr="003C1C1E" w:rsidR="003C1C1E" w:rsidP="004D6096" w:rsidRDefault="003C1C1E" w14:paraId="3FC235AB"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Caso de revisión</w:t>
            </w:r>
          </w:p>
        </w:tc>
        <w:tc>
          <w:tcPr>
            <w:tcW w:w="1069" w:type="dxa"/>
            <w:tcBorders>
              <w:top w:val="single" w:color="auto" w:sz="4" w:space="0"/>
              <w:left w:val="nil"/>
              <w:bottom w:val="single" w:color="auto" w:sz="4" w:space="0"/>
              <w:right w:val="single" w:color="auto" w:sz="4" w:space="0"/>
            </w:tcBorders>
            <w:shd w:val="clear" w:color="000000" w:fill="0070C0"/>
            <w:noWrap/>
            <w:vAlign w:val="center"/>
            <w:hideMark/>
          </w:tcPr>
          <w:p w:rsidRPr="003C1C1E" w:rsidR="003C1C1E" w:rsidP="004D6096" w:rsidRDefault="003C1C1E" w14:paraId="1891AC6D"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Piezas en bultos</w:t>
            </w:r>
          </w:p>
        </w:tc>
        <w:tc>
          <w:tcPr>
            <w:tcW w:w="992" w:type="dxa"/>
            <w:tcBorders>
              <w:top w:val="single" w:color="auto" w:sz="4" w:space="0"/>
              <w:left w:val="nil"/>
              <w:bottom w:val="single" w:color="auto" w:sz="4" w:space="0"/>
              <w:right w:val="single" w:color="auto" w:sz="4" w:space="0"/>
            </w:tcBorders>
            <w:shd w:val="clear" w:color="000000" w:fill="0070C0"/>
            <w:noWrap/>
            <w:vAlign w:val="center"/>
            <w:hideMark/>
          </w:tcPr>
          <w:p w:rsidRPr="003C1C1E" w:rsidR="003C1C1E" w:rsidP="004D6096" w:rsidRDefault="003C1C1E" w14:paraId="27909A21"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Tipos de bultos</w:t>
            </w:r>
          </w:p>
        </w:tc>
        <w:tc>
          <w:tcPr>
            <w:tcW w:w="3668" w:type="dxa"/>
            <w:tcBorders>
              <w:top w:val="single" w:color="auto" w:sz="4" w:space="0"/>
              <w:left w:val="nil"/>
              <w:bottom w:val="single" w:color="auto" w:sz="4" w:space="0"/>
              <w:right w:val="single" w:color="auto" w:sz="4" w:space="0"/>
            </w:tcBorders>
            <w:shd w:val="clear" w:color="000000" w:fill="0070C0"/>
            <w:noWrap/>
            <w:vAlign w:val="center"/>
            <w:hideMark/>
          </w:tcPr>
          <w:p w:rsidRPr="003C1C1E" w:rsidR="003C1C1E" w:rsidP="004D6096" w:rsidRDefault="003C1C1E" w14:paraId="7175B73B"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Criterio de revisión</w:t>
            </w:r>
          </w:p>
        </w:tc>
      </w:tr>
      <w:tr w:rsidRPr="00BC29C2" w:rsidR="003C1C1E" w:rsidTr="003C1C1E" w14:paraId="623088DA" w14:textId="77777777">
        <w:trPr>
          <w:trHeight w:val="930"/>
          <w:jc w:val="center"/>
        </w:trPr>
        <w:tc>
          <w:tcPr>
            <w:tcW w:w="379" w:type="dxa"/>
            <w:tcBorders>
              <w:top w:val="nil"/>
              <w:left w:val="single" w:color="auto" w:sz="4" w:space="0"/>
              <w:bottom w:val="single" w:color="auto" w:sz="4" w:space="0"/>
              <w:right w:val="single" w:color="auto" w:sz="4" w:space="0"/>
            </w:tcBorders>
            <w:shd w:val="clear" w:color="auto" w:fill="auto"/>
            <w:vAlign w:val="center"/>
            <w:hideMark/>
          </w:tcPr>
          <w:p w:rsidRPr="003C1C1E" w:rsidR="003C1C1E" w:rsidP="004D6096" w:rsidRDefault="003C1C1E" w14:paraId="3563B619" w14:textId="77777777">
            <w:pPr>
              <w:spacing w:after="0" w:line="240" w:lineRule="auto"/>
              <w:ind w:left="0"/>
              <w:jc w:val="center"/>
              <w:rPr>
                <w:rFonts w:cstheme="majorHAnsi"/>
                <w:color w:val="000000"/>
                <w:lang w:eastAsia="es-CL"/>
              </w:rPr>
            </w:pPr>
            <w:r w:rsidRPr="003C1C1E">
              <w:rPr>
                <w:rFonts w:cstheme="majorHAnsi"/>
                <w:color w:val="000000"/>
                <w:lang w:eastAsia="es-CL"/>
              </w:rPr>
              <w:t>1</w:t>
            </w:r>
          </w:p>
        </w:tc>
        <w:tc>
          <w:tcPr>
            <w:tcW w:w="2800"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4D4DBEA3" w14:textId="77777777">
            <w:pPr>
              <w:spacing w:after="0" w:line="240" w:lineRule="auto"/>
              <w:ind w:left="0"/>
              <w:jc w:val="center"/>
              <w:rPr>
                <w:rFonts w:cstheme="majorHAnsi"/>
                <w:color w:val="000000"/>
                <w:lang w:eastAsia="es-CL"/>
              </w:rPr>
            </w:pPr>
            <w:r w:rsidRPr="003C1C1E">
              <w:rPr>
                <w:rFonts w:cstheme="majorHAnsi"/>
                <w:color w:val="000000"/>
                <w:lang w:eastAsia="es-CL"/>
              </w:rPr>
              <w:t xml:space="preserve">En un mismo embarque, existen bultos con distintos tipos de piezas </w:t>
            </w:r>
          </w:p>
        </w:tc>
        <w:tc>
          <w:tcPr>
            <w:tcW w:w="1069"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3A976016" w14:textId="77777777">
            <w:pPr>
              <w:spacing w:after="0" w:line="240" w:lineRule="auto"/>
              <w:ind w:left="0"/>
              <w:jc w:val="center"/>
              <w:rPr>
                <w:rFonts w:cstheme="majorHAnsi"/>
                <w:color w:val="000000"/>
                <w:lang w:eastAsia="es-CL"/>
              </w:rPr>
            </w:pPr>
            <w:r w:rsidRPr="003C1C1E">
              <w:rPr>
                <w:rFonts w:cstheme="majorHAnsi"/>
                <w:color w:val="000000"/>
                <w:lang w:eastAsia="es-CL"/>
              </w:rPr>
              <w:t>Distintas</w:t>
            </w:r>
          </w:p>
        </w:tc>
        <w:tc>
          <w:tcPr>
            <w:tcW w:w="992"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5C4E02E8" w14:textId="77777777">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37D27318" w14:textId="77777777">
            <w:pPr>
              <w:spacing w:after="0" w:line="240" w:lineRule="auto"/>
              <w:ind w:left="0"/>
              <w:jc w:val="center"/>
              <w:rPr>
                <w:rFonts w:cstheme="majorHAnsi"/>
                <w:color w:val="000000"/>
                <w:lang w:eastAsia="es-CL"/>
              </w:rPr>
            </w:pPr>
            <w:r w:rsidRPr="003C1C1E">
              <w:rPr>
                <w:rFonts w:cstheme="majorHAnsi"/>
                <w:color w:val="000000"/>
                <w:lang w:eastAsia="es-CL"/>
              </w:rPr>
              <w:t>Realizar la inspección de todos los tipos de pieza del embarque.</w:t>
            </w:r>
          </w:p>
          <w:p w:rsidRPr="003C1C1E" w:rsidR="003C1C1E" w:rsidP="004D6096" w:rsidRDefault="003C1C1E" w14:paraId="1F964061" w14:textId="77777777">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Pr="00BC29C2" w:rsidR="003C1C1E" w:rsidTr="003C1C1E" w14:paraId="0F732655" w14:textId="77777777">
        <w:trPr>
          <w:trHeight w:val="930"/>
          <w:jc w:val="center"/>
        </w:trPr>
        <w:tc>
          <w:tcPr>
            <w:tcW w:w="379" w:type="dxa"/>
            <w:tcBorders>
              <w:top w:val="nil"/>
              <w:left w:val="single" w:color="auto" w:sz="4" w:space="0"/>
              <w:bottom w:val="single" w:color="auto" w:sz="4" w:space="0"/>
              <w:right w:val="single" w:color="auto" w:sz="4" w:space="0"/>
            </w:tcBorders>
            <w:shd w:val="clear" w:color="auto" w:fill="auto"/>
            <w:vAlign w:val="center"/>
            <w:hideMark/>
          </w:tcPr>
          <w:p w:rsidRPr="003C1C1E" w:rsidR="003C1C1E" w:rsidP="004D6096" w:rsidRDefault="003C1C1E" w14:paraId="7AFEF533" w14:textId="77777777">
            <w:pPr>
              <w:spacing w:after="0" w:line="240" w:lineRule="auto"/>
              <w:ind w:left="0"/>
              <w:jc w:val="center"/>
              <w:rPr>
                <w:rFonts w:cstheme="majorHAnsi"/>
                <w:color w:val="000000"/>
                <w:lang w:eastAsia="es-CL"/>
              </w:rPr>
            </w:pPr>
            <w:r w:rsidRPr="003C1C1E">
              <w:rPr>
                <w:rFonts w:cstheme="majorHAnsi"/>
                <w:color w:val="000000"/>
                <w:lang w:eastAsia="es-CL"/>
              </w:rPr>
              <w:t>2</w:t>
            </w:r>
          </w:p>
        </w:tc>
        <w:tc>
          <w:tcPr>
            <w:tcW w:w="2800"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221195D9" w14:textId="77777777">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y distintos tipos de bultos</w:t>
            </w:r>
          </w:p>
        </w:tc>
        <w:tc>
          <w:tcPr>
            <w:tcW w:w="1069"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17AE641A" w14:textId="77777777">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1842EAC0" w14:textId="77777777">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5A348F28" w14:textId="77777777">
            <w:pPr>
              <w:spacing w:after="0" w:line="240" w:lineRule="auto"/>
              <w:ind w:left="0"/>
              <w:jc w:val="center"/>
              <w:rPr>
                <w:rFonts w:cstheme="majorHAnsi"/>
                <w:color w:val="000000"/>
                <w:lang w:eastAsia="es-CL"/>
              </w:rPr>
            </w:pPr>
            <w:r w:rsidRPr="003C1C1E">
              <w:rPr>
                <w:rFonts w:cstheme="majorHAnsi"/>
                <w:color w:val="000000"/>
                <w:lang w:eastAsia="es-CL"/>
              </w:rPr>
              <w:t xml:space="preserve">Realizar la inspección de todos los tipos de </w:t>
            </w:r>
            <w:proofErr w:type="spellStart"/>
            <w:r w:rsidRPr="003C1C1E">
              <w:rPr>
                <w:rFonts w:cstheme="majorHAnsi"/>
                <w:color w:val="000000"/>
                <w:lang w:eastAsia="es-CL"/>
              </w:rPr>
              <w:t>bultp</w:t>
            </w:r>
            <w:proofErr w:type="spellEnd"/>
            <w:r w:rsidRPr="003C1C1E">
              <w:rPr>
                <w:rFonts w:cstheme="majorHAnsi"/>
                <w:color w:val="000000"/>
                <w:lang w:eastAsia="es-CL"/>
              </w:rPr>
              <w:t xml:space="preserve"> del embarque.</w:t>
            </w:r>
          </w:p>
          <w:p w:rsidRPr="003C1C1E" w:rsidR="003C1C1E" w:rsidP="004D6096" w:rsidRDefault="003C1C1E" w14:paraId="2D64CF58" w14:textId="77777777">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Pr="00BC29C2" w:rsidR="003C1C1E" w:rsidTr="003C1C1E" w14:paraId="1EB5FA20" w14:textId="77777777">
        <w:trPr>
          <w:trHeight w:val="620"/>
          <w:jc w:val="center"/>
        </w:trPr>
        <w:tc>
          <w:tcPr>
            <w:tcW w:w="379" w:type="dxa"/>
            <w:tcBorders>
              <w:top w:val="nil"/>
              <w:left w:val="single" w:color="auto" w:sz="4" w:space="0"/>
              <w:bottom w:val="single" w:color="auto" w:sz="4" w:space="0"/>
              <w:right w:val="single" w:color="auto" w:sz="4" w:space="0"/>
            </w:tcBorders>
            <w:shd w:val="clear" w:color="auto" w:fill="auto"/>
            <w:vAlign w:val="center"/>
            <w:hideMark/>
          </w:tcPr>
          <w:p w:rsidRPr="003C1C1E" w:rsidR="003C1C1E" w:rsidP="004D6096" w:rsidRDefault="003C1C1E" w14:paraId="4F9249AB" w14:textId="77777777">
            <w:pPr>
              <w:spacing w:after="0" w:line="240" w:lineRule="auto"/>
              <w:ind w:left="0"/>
              <w:jc w:val="center"/>
              <w:rPr>
                <w:rFonts w:cstheme="majorHAnsi"/>
                <w:color w:val="000000"/>
                <w:lang w:eastAsia="es-CL"/>
              </w:rPr>
            </w:pPr>
            <w:r w:rsidRPr="003C1C1E">
              <w:rPr>
                <w:rFonts w:cstheme="majorHAnsi"/>
                <w:color w:val="000000"/>
                <w:lang w:eastAsia="es-CL"/>
              </w:rPr>
              <w:t>3</w:t>
            </w:r>
          </w:p>
        </w:tc>
        <w:tc>
          <w:tcPr>
            <w:tcW w:w="2800"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3A210734" w14:textId="77777777">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e iguales tipos de bultos</w:t>
            </w:r>
          </w:p>
        </w:tc>
        <w:tc>
          <w:tcPr>
            <w:tcW w:w="1069"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201E26D1" w14:textId="77777777">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3FC3D9FF" w14:textId="77777777">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3668"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578EDCB5" w14:textId="77777777">
            <w:pPr>
              <w:spacing w:after="0" w:line="240" w:lineRule="auto"/>
              <w:ind w:left="0"/>
              <w:jc w:val="center"/>
              <w:rPr>
                <w:rFonts w:cstheme="majorHAnsi"/>
                <w:color w:val="000000"/>
                <w:lang w:eastAsia="es-CL"/>
              </w:rPr>
            </w:pPr>
            <w:r w:rsidRPr="003C1C1E">
              <w:rPr>
                <w:rFonts w:cstheme="majorHAnsi"/>
                <w:color w:val="000000"/>
                <w:lang w:eastAsia="es-CL"/>
              </w:rPr>
              <w:t>Realizar la inspección de al menos el 20% del total de bultos del embarque</w:t>
            </w:r>
          </w:p>
        </w:tc>
      </w:tr>
    </w:tbl>
    <w:p w:rsidR="003C1C1E" w:rsidP="003C1C1E" w:rsidRDefault="003C1C1E" w14:paraId="69D660EA" w14:textId="4280A96F">
      <w:pPr>
        <w:pStyle w:val="Texto2"/>
        <w:rPr>
          <w:rFonts w:asciiTheme="majorHAnsi" w:hAnsiTheme="majorHAnsi" w:eastAsiaTheme="minorHAnsi" w:cstheme="majorHAnsi"/>
          <w:spacing w:val="0"/>
          <w:sz w:val="22"/>
          <w:szCs w:val="22"/>
          <w:lang w:eastAsia="en-US"/>
        </w:rPr>
      </w:pPr>
    </w:p>
    <w:p w:rsidRPr="00BC29C2" w:rsidR="003C1C1E" w:rsidP="1338D52C" w:rsidRDefault="0072322B" w14:paraId="0BAA48A0" w14:textId="59C53EFC">
      <w:pPr>
        <w:pStyle w:val="Ttulo2"/>
        <w:ind w:left="1134" w:hanging="567"/>
        <w:rPr>
          <w:caps w:val="0"/>
          <w:smallCaps w:val="0"/>
        </w:rPr>
      </w:pPr>
      <w:bookmarkStart w:name="_Toc68509741" w:id="47"/>
      <w:bookmarkStart w:name="_Toc1044546017" w:id="1210721684"/>
      <w:r w:rsidR="0072322B">
        <w:rPr>
          <w:caps w:val="0"/>
          <w:smallCaps w:val="0"/>
        </w:rPr>
        <w:t>PRUEBAS DE ADHERENCIA</w:t>
      </w:r>
      <w:bookmarkEnd w:id="47"/>
      <w:bookmarkEnd w:id="1210721684"/>
    </w:p>
    <w:p w:rsidRPr="006F4953" w:rsidR="003C1C1E" w:rsidP="006F4953" w:rsidRDefault="003C1C1E" w14:paraId="1EB0DDE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 xml:space="preserve">A </w:t>
      </w:r>
      <w:proofErr w:type="gramStart"/>
      <w:r w:rsidRPr="006F4953">
        <w:rPr>
          <w:rFonts w:asciiTheme="majorHAnsi" w:hAnsiTheme="majorHAnsi" w:eastAsiaTheme="minorHAnsi" w:cstheme="majorHAnsi"/>
          <w:spacing w:val="0"/>
          <w:sz w:val="22"/>
          <w:szCs w:val="22"/>
          <w:lang w:eastAsia="en-US"/>
        </w:rPr>
        <w:t>continuación</w:t>
      </w:r>
      <w:proofErr w:type="gramEnd"/>
      <w:r w:rsidRPr="006F4953">
        <w:rPr>
          <w:rFonts w:asciiTheme="majorHAnsi" w:hAnsiTheme="majorHAnsi" w:eastAsiaTheme="minorHAnsi" w:cstheme="majorHAnsi"/>
          <w:spacing w:val="0"/>
          <w:sz w:val="22"/>
          <w:szCs w:val="22"/>
          <w:lang w:eastAsia="en-US"/>
        </w:rPr>
        <w:t xml:space="preserve"> se presentan los criterios de aceptación para las pruebas de adherencia que garantizan esta propiedad, luego del proceso de galvanizado en caliente:</w:t>
      </w:r>
    </w:p>
    <w:p w:rsidRPr="006F4953" w:rsidR="003C1C1E" w:rsidRDefault="003C1C1E" w14:paraId="023E5844"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Sobre el material galvanizado se debe realizar una X con un cuchillo afilado ejerciendo considerable fuerza. La X debe realizarse alejada de los bordes y de las perforaciones que pudiera tener el elemento galvanizado. El ángulo interior debe estar entre los 30 y 45 grados. La X debe ser realizada con ayuda de una guía metálica (regla) para evitar curvaturas en su ejecución.</w:t>
      </w:r>
    </w:p>
    <w:p w:rsidRPr="006F4953" w:rsidR="003C1C1E" w:rsidRDefault="003C1C1E" w14:paraId="2CCCDEA7"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El corte debe ser ejecutado una única vez por línea. Estará prohibido repasar el corte.</w:t>
      </w:r>
    </w:p>
    <w:p w:rsidRPr="006F4953" w:rsidR="003C1C1E" w:rsidRDefault="003C1C1E" w14:paraId="4A867E1E"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Introduciendo la punta del cuchillo en el centro de la X, se debe ejercer palanca una única vez.</w:t>
      </w:r>
    </w:p>
    <w:p w:rsidRPr="006F4953" w:rsidR="003C1C1E" w:rsidRDefault="003C1C1E" w14:paraId="24A12063" w14:textId="186D1266">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Si se observan desprendimientos en el elemento galvanizado como los mostrados en el anexo “Criterio de aceptación y rechazo”, se deben realizar dos pruebas adicionales en los otros dos testigos del mismo elemento. Si luego de realizar estas tres muestras, dos de ellas presentan rechazo, no importando el grado, según anexo “Criterio de aceptación y rechazo”, entonces se considerará como pieza rechazada.</w:t>
      </w:r>
    </w:p>
    <w:p w:rsidRPr="006F4953" w:rsidR="003C1C1E" w:rsidRDefault="003C1C1E" w14:paraId="5464477C"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 xml:space="preserve">Si la pieza está </w:t>
      </w:r>
      <w:proofErr w:type="gramStart"/>
      <w:r w:rsidRPr="006F4953">
        <w:rPr>
          <w:rFonts w:asciiTheme="majorHAnsi" w:hAnsiTheme="majorHAnsi" w:eastAsiaTheme="minorHAnsi" w:cstheme="majorHAnsi"/>
          <w:spacing w:val="0"/>
          <w:sz w:val="22"/>
          <w:szCs w:val="22"/>
          <w:lang w:eastAsia="en-US"/>
        </w:rPr>
        <w:t>aceptada</w:t>
      </w:r>
      <w:proofErr w:type="gramEnd"/>
      <w:r w:rsidRPr="006F4953">
        <w:rPr>
          <w:rFonts w:asciiTheme="majorHAnsi" w:hAnsiTheme="majorHAnsi" w:eastAsiaTheme="minorHAnsi" w:cstheme="majorHAnsi"/>
          <w:spacing w:val="0"/>
          <w:sz w:val="22"/>
          <w:szCs w:val="22"/>
          <w:lang w:eastAsia="en-US"/>
        </w:rPr>
        <w:t xml:space="preserve"> pero tiene desprendimientos menores, se debe reparar con pintura rica en zinc según procedimiento establecido en apartado 8 de estas especificaciones.</w:t>
      </w:r>
    </w:p>
    <w:p w:rsidRPr="006F4953" w:rsidR="003C1C1E" w:rsidRDefault="003C1C1E" w14:paraId="261751DD"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Para el método de selección y número de los especímenes de prueba por lote, aplicará lo estipulado en la Tabla 3 de la norma ASTM-B602-88-2010.</w:t>
      </w:r>
    </w:p>
    <w:p w:rsidRPr="006F4953" w:rsidR="003C1C1E" w:rsidRDefault="003C1C1E" w14:paraId="67AC61C0"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 xml:space="preserve">Como criterio de aceptación y rechazo, se debe considerar como número aceptable de especímenes rechazados por lote, lo establecido en la tabla 3 de la ASTM-B602-88-2010. </w:t>
      </w:r>
    </w:p>
    <w:p w:rsidRPr="0091373E" w:rsidR="003C1C1E" w:rsidP="1338D52C" w:rsidRDefault="003C1C1E" w14:paraId="5B2EF41D" w14:textId="77777777">
      <w:pPr>
        <w:pStyle w:val="Ttulo2"/>
        <w:ind w:left="1134" w:hanging="567"/>
        <w:rPr/>
      </w:pPr>
      <w:bookmarkStart w:name="_Toc68509742" w:id="49"/>
      <w:bookmarkStart w:name="_Toc873170821" w:id="174962669"/>
      <w:r w:rsidR="003C1C1E">
        <w:rPr/>
        <w:t>EMBALAJE, ACOPIO Y TRANSPORTE</w:t>
      </w:r>
      <w:bookmarkEnd w:id="49"/>
      <w:bookmarkEnd w:id="174962669"/>
    </w:p>
    <w:p w:rsidRPr="006F4953" w:rsidR="003C1C1E" w:rsidP="006F4953" w:rsidRDefault="003C1C1E" w14:paraId="3357F5E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 xml:space="preserve">En caso de embalaje sobre contenedor, éstos deberán ser de apertura superior, para asegurar la revisión por parte de la inspección y la facilidad de carga y descarga. </w:t>
      </w:r>
    </w:p>
    <w:p w:rsidRPr="006F4953" w:rsidR="003C1C1E" w:rsidP="006F4953" w:rsidRDefault="003C1C1E" w14:paraId="50821C1A"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El Fabricante deberá embalar los diversos elementos del suministro de modo que no sufran deformaciones ni daños durante el acopio y transporte. Para evitar el contacto entre piezas terminadas (galvanizadas) se deberá colocar un cordel trenzado plástico de diámetro mínimo 8 mm entre cada una de las piezas, cuando estas se apilen una sobre otra, para evitar la aparición de moho blanco.</w:t>
      </w:r>
    </w:p>
    <w:p w:rsidRPr="006F4953" w:rsidR="003C1C1E" w:rsidP="006F4953" w:rsidRDefault="003C1C1E" w14:paraId="2A7CE238"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En el caso de piezas pequeñas, como las planchas PL de conexión, también se debe utilizar el cordel de separación y además deben estar puestas dentro de un cajón metálico, forrado con una tela que evite el daño por fricción entre el cajón y las piezas.</w:t>
      </w:r>
    </w:p>
    <w:p w:rsidRPr="006F4953" w:rsidR="003C1C1E" w:rsidP="006F4953" w:rsidRDefault="003C1C1E" w14:paraId="13FF50D8"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Se deberá incorporar un 5% adicional de pernos junto al embalaje de cada estructura.</w:t>
      </w:r>
    </w:p>
    <w:p w:rsidRPr="006F4953" w:rsidR="003C1C1E" w:rsidP="006F4953" w:rsidRDefault="003C1C1E" w14:paraId="44CD216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Todos los paquetes, pallets, barriles, cajas y otros recipientes deberán estar claramente etiquetados en 2 extremos o lados con al menos la siguiente información:</w:t>
      </w:r>
    </w:p>
    <w:p w:rsidRPr="006F4953" w:rsidR="003C1C1E" w:rsidRDefault="003C1C1E" w14:paraId="0C87F37F" w14:textId="77777777">
      <w:pPr>
        <w:pStyle w:val="Texto3"/>
        <w:numPr>
          <w:ilvl w:val="0"/>
          <w:numId w:val="17"/>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Tipo de estructura o componente</w:t>
      </w:r>
    </w:p>
    <w:p w:rsidRPr="006F4953" w:rsidR="003C1C1E" w:rsidRDefault="003C1C1E" w14:paraId="5694F8A5" w14:textId="77777777">
      <w:pPr>
        <w:pStyle w:val="Texto3"/>
        <w:numPr>
          <w:ilvl w:val="0"/>
          <w:numId w:val="17"/>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Detalle de las piezas en el bulto: tipo y cantidad</w:t>
      </w:r>
    </w:p>
    <w:p w:rsidRPr="006F4953" w:rsidR="003C1C1E" w:rsidRDefault="003C1C1E" w14:paraId="2C13C3E9" w14:textId="77777777">
      <w:pPr>
        <w:pStyle w:val="Texto3"/>
        <w:numPr>
          <w:ilvl w:val="0"/>
          <w:numId w:val="17"/>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Número de bulto</w:t>
      </w:r>
    </w:p>
    <w:p w:rsidRPr="006F4953" w:rsidR="003C1C1E" w:rsidRDefault="003C1C1E" w14:paraId="0D4F7FB0" w14:textId="77777777">
      <w:pPr>
        <w:pStyle w:val="Texto3"/>
        <w:numPr>
          <w:ilvl w:val="0"/>
          <w:numId w:val="17"/>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Peso del bulto</w:t>
      </w:r>
    </w:p>
    <w:p w:rsidRPr="006F4953" w:rsidR="003C1C1E" w:rsidP="006F4953" w:rsidRDefault="003C1C1E" w14:paraId="3DE245B3"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Todos los bultos con material galvanizado se deben almacenar y transportar sobre madera, tanto dentro como fuera de la Fábrica.</w:t>
      </w:r>
    </w:p>
    <w:p w:rsidRPr="006F4953" w:rsidR="003C1C1E" w:rsidP="006F4953" w:rsidRDefault="003C1C1E" w14:paraId="2C98B7C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En el caso de las piezas largas, éstas deben ir en el sentido longitudinal del contenedor.</w:t>
      </w:r>
    </w:p>
    <w:p w:rsidRPr="006F4953" w:rsidR="003C1C1E" w:rsidP="006F4953" w:rsidRDefault="003C1C1E" w14:paraId="79CFE9CB"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El Fabricante proveerá listas de empaque (</w:t>
      </w:r>
      <w:proofErr w:type="spellStart"/>
      <w:r w:rsidRPr="006F4953">
        <w:rPr>
          <w:rFonts w:asciiTheme="majorHAnsi" w:hAnsiTheme="majorHAnsi" w:eastAsiaTheme="minorHAnsi" w:cstheme="majorHAnsi"/>
          <w:spacing w:val="0"/>
          <w:sz w:val="22"/>
          <w:szCs w:val="22"/>
          <w:lang w:eastAsia="en-US"/>
        </w:rPr>
        <w:t>packing</w:t>
      </w:r>
      <w:proofErr w:type="spellEnd"/>
      <w:r w:rsidRPr="006F4953">
        <w:rPr>
          <w:rFonts w:asciiTheme="majorHAnsi" w:hAnsiTheme="majorHAnsi" w:eastAsiaTheme="minorHAnsi" w:cstheme="majorHAnsi"/>
          <w:spacing w:val="0"/>
          <w:sz w:val="22"/>
          <w:szCs w:val="22"/>
          <w:lang w:eastAsia="en-US"/>
        </w:rPr>
        <w:t xml:space="preserve"> </w:t>
      </w:r>
      <w:proofErr w:type="spellStart"/>
      <w:r w:rsidRPr="006F4953">
        <w:rPr>
          <w:rFonts w:asciiTheme="majorHAnsi" w:hAnsiTheme="majorHAnsi" w:eastAsiaTheme="minorHAnsi" w:cstheme="majorHAnsi"/>
          <w:spacing w:val="0"/>
          <w:sz w:val="22"/>
          <w:szCs w:val="22"/>
          <w:lang w:eastAsia="en-US"/>
        </w:rPr>
        <w:t>list</w:t>
      </w:r>
      <w:proofErr w:type="spellEnd"/>
      <w:r w:rsidRPr="006F4953">
        <w:rPr>
          <w:rFonts w:asciiTheme="majorHAnsi" w:hAnsiTheme="majorHAnsi" w:eastAsiaTheme="minorHAnsi" w:cstheme="majorHAnsi"/>
          <w:spacing w:val="0"/>
          <w:sz w:val="22"/>
          <w:szCs w:val="22"/>
          <w:lang w:eastAsia="en-US"/>
        </w:rPr>
        <w:t>) previo al embarque, e información de todos los medios de transporte involucrados.</w:t>
      </w:r>
    </w:p>
    <w:p w:rsidRPr="006F4953" w:rsidR="003C1C1E" w:rsidP="006F4953" w:rsidRDefault="003C1C1E" w14:paraId="38490509"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Los bultos serán tales que sea imposible extraer elementos sin abrirlos completamente. El peso máximo de cada bulto será de 1500 kg. Los perfiles más grandes se atarán con flejes galvanizados o aluminizados y tendrán alambre galvanizado de diámetro mínimo 3 mm pasados por agujeros extremos de todos los perfiles.</w:t>
      </w:r>
    </w:p>
    <w:p w:rsidRPr="006F4953" w:rsidR="003C1C1E" w:rsidP="006F4953" w:rsidRDefault="003C1C1E" w14:paraId="64530083" w14:textId="0A64E894">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 xml:space="preserve">Para facilitar un proceso ordenado de despacho, recepción y descarga en destino, las entregas tendrán una secuencia lógica a ser acordada con </w:t>
      </w:r>
      <w:r w:rsidR="0091373E">
        <w:rPr>
          <w:rFonts w:asciiTheme="majorHAnsi" w:hAnsiTheme="majorHAnsi" w:eastAsiaTheme="minorHAnsi" w:cstheme="majorHAnsi"/>
          <w:spacing w:val="0"/>
          <w:sz w:val="22"/>
          <w:szCs w:val="22"/>
          <w:lang w:eastAsia="en-US"/>
        </w:rPr>
        <w:t>el MANDANTE</w:t>
      </w:r>
      <w:r w:rsidRPr="006F4953">
        <w:rPr>
          <w:rFonts w:asciiTheme="majorHAnsi" w:hAnsiTheme="majorHAnsi" w:eastAsiaTheme="minorHAnsi" w:cstheme="majorHAnsi"/>
          <w:spacing w:val="0"/>
          <w:sz w:val="22"/>
          <w:szCs w:val="22"/>
          <w:lang w:eastAsia="en-US"/>
        </w:rPr>
        <w:t xml:space="preserve">. Asimismo, el embalaje será por torre individual o por piezas similares, según se establezca de común acuerdo. </w:t>
      </w:r>
    </w:p>
    <w:p w:rsidRPr="006F4953" w:rsidR="003C1C1E" w:rsidP="006F4953" w:rsidRDefault="003C1C1E" w14:paraId="5F477E0D"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Los pesos de las piezas serán calculados de acuerdo al AISC S303-5 (</w:t>
      </w:r>
      <w:proofErr w:type="spellStart"/>
      <w:r w:rsidRPr="006F4953">
        <w:rPr>
          <w:rFonts w:asciiTheme="majorHAnsi" w:hAnsiTheme="majorHAnsi" w:eastAsiaTheme="minorHAnsi" w:cstheme="majorHAnsi"/>
          <w:spacing w:val="0"/>
          <w:sz w:val="22"/>
          <w:szCs w:val="22"/>
          <w:lang w:eastAsia="en-US"/>
        </w:rPr>
        <w:t>Code</w:t>
      </w:r>
      <w:proofErr w:type="spellEnd"/>
      <w:r w:rsidRPr="006F4953">
        <w:rPr>
          <w:rFonts w:asciiTheme="majorHAnsi" w:hAnsiTheme="majorHAnsi" w:eastAsiaTheme="minorHAnsi" w:cstheme="majorHAnsi"/>
          <w:spacing w:val="0"/>
          <w:sz w:val="22"/>
          <w:szCs w:val="22"/>
          <w:lang w:eastAsia="en-US"/>
        </w:rPr>
        <w:t xml:space="preserve"> </w:t>
      </w:r>
      <w:proofErr w:type="spellStart"/>
      <w:r w:rsidRPr="006F4953">
        <w:rPr>
          <w:rFonts w:asciiTheme="majorHAnsi" w:hAnsiTheme="majorHAnsi" w:eastAsiaTheme="minorHAnsi" w:cstheme="majorHAnsi"/>
          <w:spacing w:val="0"/>
          <w:sz w:val="22"/>
          <w:szCs w:val="22"/>
          <w:lang w:eastAsia="en-US"/>
        </w:rPr>
        <w:t>of</w:t>
      </w:r>
      <w:proofErr w:type="spellEnd"/>
      <w:r w:rsidRPr="006F4953">
        <w:rPr>
          <w:rFonts w:asciiTheme="majorHAnsi" w:hAnsiTheme="majorHAnsi" w:eastAsiaTheme="minorHAnsi" w:cstheme="majorHAnsi"/>
          <w:spacing w:val="0"/>
          <w:sz w:val="22"/>
          <w:szCs w:val="22"/>
          <w:lang w:eastAsia="en-US"/>
        </w:rPr>
        <w:t xml:space="preserve"> Standard </w:t>
      </w:r>
      <w:proofErr w:type="spellStart"/>
      <w:r w:rsidRPr="006F4953">
        <w:rPr>
          <w:rFonts w:asciiTheme="majorHAnsi" w:hAnsiTheme="majorHAnsi" w:eastAsiaTheme="minorHAnsi" w:cstheme="majorHAnsi"/>
          <w:spacing w:val="0"/>
          <w:sz w:val="22"/>
          <w:szCs w:val="22"/>
          <w:lang w:eastAsia="en-US"/>
        </w:rPr>
        <w:t>Practice</w:t>
      </w:r>
      <w:proofErr w:type="spellEnd"/>
      <w:r w:rsidRPr="006F4953">
        <w:rPr>
          <w:rFonts w:asciiTheme="majorHAnsi" w:hAnsiTheme="majorHAnsi" w:eastAsiaTheme="minorHAnsi" w:cstheme="majorHAnsi"/>
          <w:spacing w:val="0"/>
          <w:sz w:val="22"/>
          <w:szCs w:val="22"/>
          <w:lang w:eastAsia="en-US"/>
        </w:rPr>
        <w:t xml:space="preserve"> </w:t>
      </w:r>
      <w:proofErr w:type="spellStart"/>
      <w:r w:rsidRPr="006F4953">
        <w:rPr>
          <w:rFonts w:asciiTheme="majorHAnsi" w:hAnsiTheme="majorHAnsi" w:eastAsiaTheme="minorHAnsi" w:cstheme="majorHAnsi"/>
          <w:spacing w:val="0"/>
          <w:sz w:val="22"/>
          <w:szCs w:val="22"/>
          <w:lang w:eastAsia="en-US"/>
        </w:rPr>
        <w:t>for</w:t>
      </w:r>
      <w:proofErr w:type="spellEnd"/>
      <w:r w:rsidRPr="006F4953">
        <w:rPr>
          <w:rFonts w:asciiTheme="majorHAnsi" w:hAnsiTheme="majorHAnsi" w:eastAsiaTheme="minorHAnsi" w:cstheme="majorHAnsi"/>
          <w:spacing w:val="0"/>
          <w:sz w:val="22"/>
          <w:szCs w:val="22"/>
          <w:lang w:eastAsia="en-US"/>
        </w:rPr>
        <w:t xml:space="preserve"> Steel </w:t>
      </w:r>
      <w:proofErr w:type="spellStart"/>
      <w:r w:rsidRPr="006F4953">
        <w:rPr>
          <w:rFonts w:asciiTheme="majorHAnsi" w:hAnsiTheme="majorHAnsi" w:eastAsiaTheme="minorHAnsi" w:cstheme="majorHAnsi"/>
          <w:spacing w:val="0"/>
          <w:sz w:val="22"/>
          <w:szCs w:val="22"/>
          <w:lang w:eastAsia="en-US"/>
        </w:rPr>
        <w:t>Buildings</w:t>
      </w:r>
      <w:proofErr w:type="spellEnd"/>
      <w:r w:rsidRPr="006F4953">
        <w:rPr>
          <w:rFonts w:asciiTheme="majorHAnsi" w:hAnsiTheme="majorHAnsi" w:eastAsiaTheme="minorHAnsi" w:cstheme="majorHAnsi"/>
          <w:spacing w:val="0"/>
          <w:sz w:val="22"/>
          <w:szCs w:val="22"/>
          <w:lang w:eastAsia="en-US"/>
        </w:rPr>
        <w:t xml:space="preserve"> and Bridges). Según corresponda, el fabricante incluirá el peso de:</w:t>
      </w:r>
    </w:p>
    <w:p w:rsidRPr="006F4953" w:rsidR="003C1C1E" w:rsidRDefault="003C1C1E" w14:paraId="54BB981B" w14:textId="77777777">
      <w:pPr>
        <w:pStyle w:val="Texto3"/>
        <w:numPr>
          <w:ilvl w:val="0"/>
          <w:numId w:val="18"/>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Todas las piezas</w:t>
      </w:r>
    </w:p>
    <w:p w:rsidRPr="006F4953" w:rsidR="003C1C1E" w:rsidRDefault="003C1C1E" w14:paraId="3BC7266A" w14:textId="77777777">
      <w:pPr>
        <w:pStyle w:val="Texto3"/>
        <w:numPr>
          <w:ilvl w:val="0"/>
          <w:numId w:val="18"/>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Todos los bultos</w:t>
      </w:r>
    </w:p>
    <w:p w:rsidRPr="006F4953" w:rsidR="003C1C1E" w:rsidRDefault="003C1C1E" w14:paraId="62198BD8" w14:textId="77777777">
      <w:pPr>
        <w:pStyle w:val="Texto3"/>
        <w:numPr>
          <w:ilvl w:val="0"/>
          <w:numId w:val="18"/>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Todas las estructuras completas por tipo y altura.</w:t>
      </w:r>
    </w:p>
    <w:p w:rsidRPr="006F4953" w:rsidR="003C1C1E" w:rsidP="006F4953" w:rsidRDefault="003C1C1E" w14:paraId="0916C76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 xml:space="preserve">En caso de fabricación en el extranjero los embalajes de madera deberán cumplir con la resolución </w:t>
      </w:r>
      <w:proofErr w:type="spellStart"/>
      <w:r w:rsidRPr="006F4953">
        <w:rPr>
          <w:rFonts w:asciiTheme="majorHAnsi" w:hAnsiTheme="majorHAnsi" w:eastAsiaTheme="minorHAnsi" w:cstheme="majorHAnsi"/>
          <w:spacing w:val="0"/>
          <w:sz w:val="22"/>
          <w:szCs w:val="22"/>
          <w:lang w:eastAsia="en-US"/>
        </w:rPr>
        <w:t>N°</w:t>
      </w:r>
      <w:proofErr w:type="spellEnd"/>
      <w:r w:rsidRPr="006F4953">
        <w:rPr>
          <w:rFonts w:asciiTheme="majorHAnsi" w:hAnsiTheme="majorHAnsi" w:eastAsiaTheme="minorHAnsi" w:cstheme="majorHAnsi"/>
          <w:spacing w:val="0"/>
          <w:sz w:val="22"/>
          <w:szCs w:val="22"/>
          <w:lang w:eastAsia="en-US"/>
        </w:rPr>
        <w:t xml:space="preserve"> 133 del Ministerio de Agricultura que establece regulaciones cuarentenarias para el ingreso de embalajes de madera. Esta regulación fue modificada por resolución </w:t>
      </w:r>
      <w:proofErr w:type="spellStart"/>
      <w:r w:rsidRPr="006F4953">
        <w:rPr>
          <w:rFonts w:asciiTheme="majorHAnsi" w:hAnsiTheme="majorHAnsi" w:eastAsiaTheme="minorHAnsi" w:cstheme="majorHAnsi"/>
          <w:spacing w:val="0"/>
          <w:sz w:val="22"/>
          <w:szCs w:val="22"/>
          <w:lang w:eastAsia="en-US"/>
        </w:rPr>
        <w:t>N°</w:t>
      </w:r>
      <w:proofErr w:type="spellEnd"/>
      <w:r w:rsidRPr="006F4953">
        <w:rPr>
          <w:rFonts w:asciiTheme="majorHAnsi" w:hAnsiTheme="majorHAnsi" w:eastAsiaTheme="minorHAnsi" w:cstheme="majorHAnsi"/>
          <w:spacing w:val="0"/>
          <w:sz w:val="22"/>
          <w:szCs w:val="22"/>
          <w:lang w:eastAsia="en-US"/>
        </w:rPr>
        <w:t xml:space="preserve"> 2859.</w:t>
      </w:r>
    </w:p>
    <w:p w:rsidRPr="006F4953" w:rsidR="003C1C1E" w:rsidP="006F4953" w:rsidRDefault="003C1C1E" w14:paraId="49ED2791"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 xml:space="preserve">El embalaje y el método de transporte deberán ser sometidos a la revisión, comentarios y aprobación por parte de SAESA antes de ser </w:t>
      </w:r>
      <w:proofErr w:type="spellStart"/>
      <w:r w:rsidRPr="006F4953">
        <w:rPr>
          <w:rFonts w:asciiTheme="majorHAnsi" w:hAnsiTheme="majorHAnsi" w:eastAsiaTheme="minorHAnsi" w:cstheme="majorHAnsi"/>
          <w:spacing w:val="0"/>
          <w:sz w:val="22"/>
          <w:szCs w:val="22"/>
          <w:lang w:eastAsia="en-US"/>
        </w:rPr>
        <w:t>recepcionados</w:t>
      </w:r>
      <w:proofErr w:type="spellEnd"/>
      <w:r w:rsidRPr="006F4953">
        <w:rPr>
          <w:rFonts w:asciiTheme="majorHAnsi" w:hAnsiTheme="majorHAnsi" w:eastAsiaTheme="minorHAnsi" w:cstheme="majorHAnsi"/>
          <w:spacing w:val="0"/>
          <w:sz w:val="22"/>
          <w:szCs w:val="22"/>
          <w:lang w:eastAsia="en-US"/>
        </w:rPr>
        <w:t>.</w:t>
      </w:r>
    </w:p>
    <w:p w:rsidRPr="00211E48" w:rsidR="003C1C1E" w:rsidP="0080609E" w:rsidRDefault="003C1C1E" w14:paraId="3E5CB030" w14:textId="77777777">
      <w:pPr>
        <w:spacing w:line="264" w:lineRule="auto"/>
        <w:jc w:val="center"/>
        <w:rPr>
          <w:rFonts w:cstheme="majorHAnsi"/>
        </w:rPr>
      </w:pPr>
    </w:p>
    <w:p w:rsidRPr="00211E48" w:rsidR="0080609E" w:rsidP="1338D52C" w:rsidRDefault="0080609E" w14:paraId="28686AA0" w14:textId="77777777">
      <w:pPr>
        <w:pStyle w:val="Ttulo2"/>
        <w:ind w:left="1134" w:hanging="567"/>
        <w:rPr/>
      </w:pPr>
      <w:bookmarkStart w:name="_Toc465864495" w:id="51"/>
      <w:bookmarkStart w:name="_Toc488762862" w:id="52"/>
      <w:bookmarkStart w:name="_Toc1292344551" w:id="1883383918"/>
      <w:r w:rsidR="0080609E">
        <w:rPr/>
        <w:t>RECEPCIÓN EN FÁBRICA</w:t>
      </w:r>
      <w:bookmarkEnd w:id="51"/>
      <w:bookmarkEnd w:id="52"/>
      <w:bookmarkEnd w:id="1883383918"/>
    </w:p>
    <w:p w:rsidRPr="00211E48" w:rsidR="0080609E" w:rsidP="000B5F71" w:rsidRDefault="0080609E" w14:paraId="48CF4C13" w14:textId="51F7A18D">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emitirá un certificado de recepción provisional del suministro. Esta recepción provisional no exime de responsabilidad al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en caso de detectar cualquier defecto de fabricación en las etapas de montaje o puesta en servicio</w:t>
      </w:r>
    </w:p>
    <w:p w:rsidRPr="00211E48" w:rsidR="0080609E" w:rsidP="1338D52C" w:rsidRDefault="0080609E" w14:paraId="448DE8ED" w14:textId="77777777">
      <w:pPr>
        <w:pStyle w:val="Ttulo2"/>
        <w:ind w:left="1134" w:hanging="567"/>
        <w:rPr/>
      </w:pPr>
      <w:bookmarkStart w:name="_Toc1425183187" w:id="1492893432"/>
      <w:r w:rsidR="0080609E">
        <w:rPr/>
        <w:t>DOSSIER DE CALIDAD</w:t>
      </w:r>
      <w:bookmarkEnd w:id="1492893432"/>
      <w:r w:rsidR="0080609E">
        <w:rPr/>
        <w:t xml:space="preserve"> </w:t>
      </w:r>
    </w:p>
    <w:p w:rsidRPr="0091373E" w:rsidR="0080609E" w:rsidP="1338D52C" w:rsidRDefault="0072322B" w14:paraId="132D9395" w14:textId="5D9B512F">
      <w:pPr>
        <w:pStyle w:val="Ttulo2"/>
        <w:ind w:left="1134" w:hanging="567"/>
        <w:rPr>
          <w:caps w:val="0"/>
          <w:smallCaps w:val="0"/>
        </w:rPr>
      </w:pPr>
      <w:bookmarkStart w:name="_Toc596663903" w:id="1901384212"/>
      <w:r w:rsidR="0072322B">
        <w:rPr>
          <w:caps w:val="0"/>
          <w:smallCaps w:val="0"/>
        </w:rPr>
        <w:t>PLAN DE INSPECCIÓN Y ENSAYOS QUE DEBERÁ CUMPLIR EL PROVEEDOR.</w:t>
      </w:r>
      <w:bookmarkEnd w:id="1901384212"/>
    </w:p>
    <w:p w:rsidRPr="00211E48" w:rsidR="0080609E" w:rsidRDefault="0080609E" w14:paraId="0CDAAF1A"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materias primas</w:t>
      </w:r>
    </w:p>
    <w:p w:rsidRPr="00211E48" w:rsidR="0080609E" w:rsidRDefault="00EE49DE" w14:paraId="3C7C379C" w14:textId="1C742D1A">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Pretratamientos</w:t>
      </w:r>
      <w:r w:rsidRPr="00211E48" w:rsidR="0080609E">
        <w:rPr>
          <w:rFonts w:asciiTheme="majorHAnsi" w:hAnsiTheme="majorHAnsi" w:eastAsiaTheme="minorHAnsi" w:cstheme="majorHAnsi"/>
          <w:spacing w:val="0"/>
          <w:sz w:val="22"/>
          <w:szCs w:val="22"/>
          <w:lang w:eastAsia="en-US"/>
        </w:rPr>
        <w:t xml:space="preserve"> mecánicos (material en negro)</w:t>
      </w:r>
    </w:p>
    <w:p w:rsidRPr="00211E48" w:rsidR="0080609E" w:rsidRDefault="0080609E" w14:paraId="046E3A3C"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Procedimiento para desengrase.</w:t>
      </w:r>
    </w:p>
    <w:p w:rsidRPr="00211E48" w:rsidR="0080609E" w:rsidRDefault="0080609E" w14:paraId="13BCCC1E"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Procedimiento de decapo</w:t>
      </w:r>
    </w:p>
    <w:p w:rsidRPr="00211E48" w:rsidR="0080609E" w:rsidRDefault="0080609E" w14:paraId="4CEF56D7"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Procedimiento de neutralizado</w:t>
      </w:r>
    </w:p>
    <w:p w:rsidRPr="00211E48" w:rsidR="0080609E" w:rsidRDefault="0080609E" w14:paraId="14E35BF0"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Galvanizado</w:t>
      </w:r>
    </w:p>
    <w:p w:rsidRPr="00211E48" w:rsidR="0080609E" w:rsidRDefault="0080609E" w14:paraId="714AB3E4"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“Fijado” (último proceso luego del galvanizado)</w:t>
      </w:r>
    </w:p>
    <w:p w:rsidRPr="00211E48" w:rsidR="0080609E" w:rsidRDefault="0080609E" w14:paraId="59E42A63"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Registro del control interno (protocolos) del fabricante por cada proceso antes indicado</w:t>
      </w:r>
    </w:p>
    <w:p w:rsidRPr="00211E48" w:rsidR="0080609E" w:rsidRDefault="0080609E" w14:paraId="213AFBD9"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Certificado de tercera parte del baño de zinc.</w:t>
      </w:r>
    </w:p>
    <w:p w:rsidRPr="0091373E" w:rsidR="0080609E" w:rsidP="1338D52C" w:rsidRDefault="0072322B" w14:paraId="192EEAF8" w14:textId="4224BF96">
      <w:pPr>
        <w:pStyle w:val="Ttulo2"/>
        <w:ind w:left="1134" w:hanging="567"/>
        <w:rPr>
          <w:caps w:val="0"/>
          <w:smallCaps w:val="0"/>
        </w:rPr>
      </w:pPr>
      <w:bookmarkStart w:name="_Toc1947560525" w:id="1747979995"/>
      <w:r w:rsidR="0072322B">
        <w:rPr>
          <w:caps w:val="0"/>
          <w:smallCaps w:val="0"/>
        </w:rPr>
        <w:t>CERTIFICADOS DE CALIDAD HOMOLOGADOS POR LABORATORIOS CHILENOS CUANDO CORRESPONDA</w:t>
      </w:r>
      <w:bookmarkEnd w:id="1747979995"/>
    </w:p>
    <w:p w:rsidRPr="00211E48" w:rsidR="0080609E" w:rsidRDefault="0080609E" w14:paraId="37F8DFDF"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Aceros</w:t>
      </w:r>
    </w:p>
    <w:p w:rsidRPr="00211E48" w:rsidR="0080609E" w:rsidRDefault="0080609E" w14:paraId="61B13531"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Planchas</w:t>
      </w:r>
    </w:p>
    <w:p w:rsidRPr="00211E48" w:rsidR="0080609E" w:rsidRDefault="0080609E" w14:paraId="66528811"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Pernos</w:t>
      </w:r>
    </w:p>
    <w:p w:rsidRPr="00211E48" w:rsidR="0080609E" w:rsidRDefault="0080609E" w14:paraId="073AEA44"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Galvanizados</w:t>
      </w:r>
    </w:p>
    <w:p w:rsidRPr="0091373E" w:rsidR="0080609E" w:rsidP="1338D52C" w:rsidRDefault="0072322B" w14:paraId="1BC732CC" w14:textId="0E019DE6">
      <w:pPr>
        <w:pStyle w:val="Ttulo2"/>
        <w:ind w:left="1134" w:hanging="567"/>
        <w:rPr>
          <w:caps w:val="0"/>
          <w:smallCaps w:val="0"/>
        </w:rPr>
      </w:pPr>
      <w:bookmarkStart w:name="_Toc1648875517" w:id="1925631729"/>
      <w:r w:rsidR="0072322B">
        <w:rPr>
          <w:caps w:val="0"/>
          <w:smallCaps w:val="0"/>
        </w:rPr>
        <w:t>PACKING</w:t>
      </w:r>
      <w:bookmarkEnd w:id="1925631729"/>
    </w:p>
    <w:p w:rsidRPr="00211E48" w:rsidR="0080609E" w:rsidRDefault="0080609E" w14:paraId="159D05D2"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Listado de bultos detallado en Excel</w:t>
      </w:r>
    </w:p>
    <w:p w:rsidRPr="00211E48" w:rsidR="0080609E" w:rsidRDefault="0080609E" w14:paraId="43F4FA38"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Tipos de piezas que componen cada bulto</w:t>
      </w:r>
    </w:p>
    <w:p w:rsidRPr="00211E48" w:rsidR="0080609E" w:rsidRDefault="0080609E" w14:paraId="28300146"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Peso de cada bulto</w:t>
      </w:r>
    </w:p>
    <w:p w:rsidRPr="00211E48" w:rsidR="0080609E" w:rsidP="1338D52C" w:rsidRDefault="0080609E" w14:paraId="24D8A489" w14:textId="77777777">
      <w:pPr>
        <w:pStyle w:val="Ttulo2"/>
        <w:ind w:left="1134" w:hanging="567"/>
        <w:rPr/>
      </w:pPr>
      <w:bookmarkStart w:name="_Toc789779327" w:id="1605409285"/>
      <w:r w:rsidR="0080609E">
        <w:rPr/>
        <w:t>GARANTÍA</w:t>
      </w:r>
      <w:bookmarkEnd w:id="1605409285"/>
      <w:r w:rsidR="0080609E">
        <w:rPr/>
        <w:t xml:space="preserve"> </w:t>
      </w:r>
    </w:p>
    <w:p w:rsidRPr="00211E48" w:rsidR="0080609E" w:rsidP="00EE49DE" w:rsidRDefault="0080609E" w14:paraId="7049DAC7" w14:textId="262CEC2B">
      <w:pPr>
        <w:spacing w:before="120"/>
        <w:rPr>
          <w:rFonts w:cstheme="majorHAnsi"/>
        </w:rPr>
      </w:pPr>
      <w:r w:rsidRPr="00211E48">
        <w:rPr>
          <w:rFonts w:cstheme="majorHAnsi"/>
        </w:rPr>
        <w:t>El Fabricante deberá entregar una garantía de al menos 36 meses desde la entrega del material en fábrica o bien 24 meses desde la puesta en marcha de la línea de transmisión, lo que se cumpla primero.</w:t>
      </w:r>
    </w:p>
    <w:p w:rsidR="002A2538" w:rsidRDefault="002A2538" w14:paraId="2924A0C4" w14:textId="1A1FDF26">
      <w:pPr>
        <w:spacing w:after="160" w:line="259" w:lineRule="auto"/>
        <w:ind w:left="0"/>
        <w:jc w:val="left"/>
        <w:rPr>
          <w:rFonts w:cstheme="majorHAnsi"/>
        </w:rPr>
      </w:pPr>
      <w:r>
        <w:rPr>
          <w:rFonts w:cstheme="majorHAnsi"/>
        </w:rPr>
        <w:br w:type="page"/>
      </w:r>
    </w:p>
    <w:p w:rsidR="002A2538" w:rsidRDefault="002A2538" w14:paraId="53C06DAD" w14:textId="183C5A85">
      <w:pPr>
        <w:spacing w:after="160" w:line="259" w:lineRule="auto"/>
        <w:ind w:left="0"/>
        <w:jc w:val="left"/>
        <w:rPr>
          <w:rFonts w:cstheme="majorHAnsi"/>
        </w:rPr>
      </w:pPr>
    </w:p>
    <w:p w:rsidR="002A2538" w:rsidRDefault="002A2538" w14:paraId="5E695D88" w14:textId="0B36139C">
      <w:pPr>
        <w:spacing w:after="160" w:line="259" w:lineRule="auto"/>
        <w:ind w:left="0"/>
        <w:jc w:val="left"/>
        <w:rPr>
          <w:rFonts w:cstheme="majorHAnsi"/>
        </w:rPr>
      </w:pPr>
    </w:p>
    <w:p w:rsidR="002A2538" w:rsidRDefault="002A2538" w14:paraId="349AFC0C" w14:textId="3300A31F">
      <w:pPr>
        <w:spacing w:after="160" w:line="259" w:lineRule="auto"/>
        <w:ind w:left="0"/>
        <w:jc w:val="left"/>
        <w:rPr>
          <w:rFonts w:cstheme="majorHAnsi"/>
        </w:rPr>
      </w:pPr>
    </w:p>
    <w:p w:rsidR="002A2538" w:rsidRDefault="002A2538" w14:paraId="3A7EAE9C" w14:textId="28FD620D">
      <w:pPr>
        <w:spacing w:after="160" w:line="259" w:lineRule="auto"/>
        <w:ind w:left="0"/>
        <w:jc w:val="left"/>
        <w:rPr>
          <w:rFonts w:cstheme="majorHAnsi"/>
        </w:rPr>
      </w:pPr>
    </w:p>
    <w:p w:rsidR="002A2538" w:rsidRDefault="002A2538" w14:paraId="1BA75C39" w14:textId="7E89C5D4">
      <w:pPr>
        <w:spacing w:after="160" w:line="259" w:lineRule="auto"/>
        <w:ind w:left="0"/>
        <w:jc w:val="left"/>
        <w:rPr>
          <w:rFonts w:cstheme="majorHAnsi"/>
        </w:rPr>
      </w:pPr>
    </w:p>
    <w:p w:rsidR="002A2538" w:rsidRDefault="002A2538" w14:paraId="06774F07" w14:textId="2A1F8082">
      <w:pPr>
        <w:spacing w:after="160" w:line="259" w:lineRule="auto"/>
        <w:ind w:left="0"/>
        <w:jc w:val="left"/>
        <w:rPr>
          <w:rFonts w:cstheme="majorHAnsi"/>
        </w:rPr>
      </w:pPr>
    </w:p>
    <w:p w:rsidR="002A2538" w:rsidRDefault="002A2538" w14:paraId="1591C136" w14:textId="77777777">
      <w:pPr>
        <w:spacing w:after="160" w:line="259" w:lineRule="auto"/>
        <w:ind w:left="0"/>
        <w:jc w:val="left"/>
        <w:rPr>
          <w:rFonts w:cstheme="majorHAnsi"/>
        </w:rPr>
      </w:pPr>
    </w:p>
    <w:p w:rsidR="002A2538" w:rsidRDefault="002A2538" w14:paraId="5995C266" w14:textId="614F95C6">
      <w:pPr>
        <w:spacing w:after="160" w:line="259" w:lineRule="auto"/>
        <w:ind w:left="0"/>
        <w:jc w:val="left"/>
        <w:rPr>
          <w:rFonts w:cstheme="majorHAnsi"/>
        </w:rPr>
      </w:pPr>
    </w:p>
    <w:p w:rsidR="002A2538" w:rsidRDefault="002A2538" w14:paraId="4531BB26" w14:textId="77777777">
      <w:pPr>
        <w:spacing w:after="160" w:line="259" w:lineRule="auto"/>
        <w:ind w:left="0"/>
        <w:jc w:val="left"/>
        <w:rPr>
          <w:rFonts w:cstheme="majorHAnsi"/>
        </w:rPr>
      </w:pPr>
    </w:p>
    <w:p w:rsidR="00D81EE7" w:rsidP="00D81EE7" w:rsidRDefault="00D81EE7" w14:paraId="37989D41" w14:textId="77777777">
      <w:pPr>
        <w:pStyle w:val="Ttulo1"/>
        <w:keepLines w:val="0"/>
        <w:numPr>
          <w:ilvl w:val="0"/>
          <w:numId w:val="0"/>
        </w:numPr>
        <w:tabs>
          <w:tab w:val="clear" w:pos="0"/>
        </w:tabs>
        <w:spacing w:before="360" w:after="360" w:line="240" w:lineRule="auto"/>
        <w:jc w:val="center"/>
        <w:rPr>
          <w:rFonts w:cstheme="majorHAnsi"/>
        </w:rPr>
      </w:pPr>
      <w:r>
        <w:rPr>
          <w:rFonts w:cstheme="majorHAnsi"/>
        </w:rPr>
        <w:br w:type="page"/>
      </w:r>
    </w:p>
    <w:p w:rsidR="00D81EE7" w:rsidP="00D81EE7" w:rsidRDefault="00D81EE7" w14:paraId="43D80409" w14:textId="77777777"/>
    <w:p w:rsidR="00D81EE7" w:rsidP="00D81EE7" w:rsidRDefault="00D81EE7" w14:paraId="45AE369A" w14:textId="77777777"/>
    <w:p w:rsidR="00D81EE7" w:rsidP="00D81EE7" w:rsidRDefault="00D81EE7" w14:paraId="6C8A92FB" w14:textId="77777777"/>
    <w:p w:rsidR="00D81EE7" w:rsidP="00D81EE7" w:rsidRDefault="00D81EE7" w14:paraId="6F728B9D" w14:textId="77777777"/>
    <w:p w:rsidR="00D81EE7" w:rsidP="00D81EE7" w:rsidRDefault="00D81EE7" w14:paraId="26B4695C" w14:textId="77777777"/>
    <w:p w:rsidR="00D81EE7" w:rsidP="00D81EE7" w:rsidRDefault="00D81EE7" w14:paraId="50A94BF9" w14:textId="77777777"/>
    <w:p w:rsidR="00D81EE7" w:rsidP="00D81EE7" w:rsidRDefault="00D81EE7" w14:paraId="35E68E20" w14:textId="77777777"/>
    <w:p w:rsidR="00D81EE7" w:rsidP="1338D52C" w:rsidRDefault="00D81EE7" w14:paraId="0783E0E4" w14:textId="3B6F9D81">
      <w:pPr>
        <w:pStyle w:val="Ttulo1"/>
        <w:keepLines w:val="0"/>
        <w:numPr>
          <w:ilvl w:val="0"/>
          <w:numId w:val="0"/>
        </w:numPr>
        <w:spacing w:before="360" w:after="360" w:line="240" w:lineRule="auto"/>
        <w:jc w:val="center"/>
      </w:pPr>
      <w:bookmarkStart w:name="_Toc1472857679" w:id="91880986"/>
      <w:r w:rsidRPr="1338D52C" w:rsidR="00D81EE7">
        <w:rPr>
          <w:rFonts w:cs="Calibri Light" w:cstheme="majorAscii"/>
        </w:rPr>
        <w:t xml:space="preserve">ANEXO </w:t>
      </w:r>
      <w:r w:rsidRPr="1338D52C" w:rsidR="00D81EE7">
        <w:rPr>
          <w:rFonts w:cs="Calibri Light" w:cstheme="majorAscii"/>
        </w:rPr>
        <w:t>I :</w:t>
      </w:r>
      <w:r w:rsidRPr="1338D52C" w:rsidR="00D81EE7">
        <w:rPr>
          <w:rFonts w:cs="Calibri Light" w:cstheme="majorAscii"/>
        </w:rPr>
        <w:t xml:space="preserve"> </w:t>
      </w:r>
      <w:r w:rsidR="00D81EE7">
        <w:rPr/>
        <w:t>HOJA DE CARACTERISTICAS TÉCNICAS GARANTIZADAS</w:t>
      </w:r>
      <w:bookmarkEnd w:id="91880986"/>
    </w:p>
    <w:p w:rsidR="00D81EE7" w:rsidRDefault="00D81EE7" w14:paraId="43FA3D9F" w14:textId="77777777">
      <w:pPr>
        <w:spacing w:after="160" w:line="259" w:lineRule="auto"/>
        <w:ind w:left="0"/>
        <w:jc w:val="left"/>
        <w:rPr>
          <w:rFonts w:eastAsiaTheme="majorEastAsia" w:cstheme="majorBidi"/>
          <w:b/>
          <w:caps/>
          <w:color w:val="000000" w:themeColor="text1"/>
          <w:sz w:val="28"/>
          <w:szCs w:val="32"/>
        </w:rPr>
      </w:pPr>
      <w:r>
        <w:br w:type="page"/>
      </w:r>
    </w:p>
    <w:p w:rsidR="00D81EE7" w:rsidRDefault="00D81EE7" w14:paraId="2AA5F332" w14:textId="0B70DA91">
      <w:pPr>
        <w:spacing w:after="160" w:line="259" w:lineRule="auto"/>
        <w:ind w:left="0"/>
        <w:jc w:val="left"/>
        <w:rPr>
          <w:rFonts w:eastAsiaTheme="majorEastAsia" w:cstheme="majorBidi"/>
          <w:b/>
          <w:caps/>
          <w:color w:val="000000" w:themeColor="text1"/>
          <w:sz w:val="28"/>
          <w:szCs w:val="32"/>
        </w:rPr>
      </w:pPr>
      <w:r>
        <w:br w:type="page"/>
      </w:r>
    </w:p>
    <w:p w:rsidR="00D81EE7" w:rsidP="00D81EE7" w:rsidRDefault="00D81EE7" w14:paraId="037DB223" w14:textId="1E998A70">
      <w:pPr>
        <w:jc w:val="center"/>
        <w:sectPr w:rsidR="00D81EE7" w:rsidSect="008358DC">
          <w:pgSz w:w="12240" w:h="15840" w:orient="portrait"/>
          <w:pgMar w:top="2126" w:right="1418" w:bottom="1134" w:left="1418" w:header="708" w:footer="708" w:gutter="0"/>
          <w:cols w:space="708"/>
          <w:docGrid w:linePitch="360"/>
        </w:sectPr>
      </w:pPr>
      <w:r w:rsidRPr="00D243A8">
        <w:rPr>
          <w:noProof/>
          <w:lang w:eastAsia="es-CL"/>
        </w:rPr>
        <w:drawing>
          <wp:inline distT="0" distB="0" distL="0" distR="0" wp14:anchorId="0360B23F" wp14:editId="2FA2E046">
            <wp:extent cx="2639833" cy="7124638"/>
            <wp:effectExtent l="19050" t="19050" r="27305" b="1968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9176" r="41108"/>
                    <a:stretch/>
                  </pic:blipFill>
                  <pic:spPr bwMode="auto">
                    <a:xfrm>
                      <a:off x="0" y="0"/>
                      <a:ext cx="2639833" cy="712463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D81EE7" w:rsidRDefault="00D81EE7" w14:paraId="3B180DE0" w14:textId="69573AC8">
      <w:pPr>
        <w:spacing w:after="160" w:line="259" w:lineRule="auto"/>
        <w:ind w:left="0"/>
        <w:jc w:val="left"/>
        <w:rPr>
          <w:rFonts w:eastAsiaTheme="majorEastAsia" w:cstheme="majorHAnsi"/>
          <w:b/>
          <w:caps/>
          <w:color w:val="000000" w:themeColor="text1"/>
          <w:sz w:val="28"/>
          <w:szCs w:val="32"/>
        </w:rPr>
      </w:pPr>
    </w:p>
    <w:p w:rsidR="00D81EE7" w:rsidP="00D81EE7" w:rsidRDefault="00D81EE7" w14:paraId="372CFC3A" w14:textId="77777777"/>
    <w:p w:rsidR="00D81EE7" w:rsidP="00D81EE7" w:rsidRDefault="00D81EE7" w14:paraId="2D676226" w14:textId="77777777"/>
    <w:p w:rsidR="00D81EE7" w:rsidP="00D81EE7" w:rsidRDefault="00D81EE7" w14:paraId="497737B3" w14:textId="77777777"/>
    <w:p w:rsidR="00D81EE7" w:rsidP="00D81EE7" w:rsidRDefault="00D81EE7" w14:paraId="16CAC788" w14:textId="77777777"/>
    <w:p w:rsidR="00D81EE7" w:rsidP="00D81EE7" w:rsidRDefault="00D81EE7" w14:paraId="7326A8F1" w14:textId="77777777"/>
    <w:p w:rsidR="00D81EE7" w:rsidP="00D81EE7" w:rsidRDefault="00D81EE7" w14:paraId="10B43A3E" w14:textId="77777777"/>
    <w:p w:rsidR="00D81EE7" w:rsidP="00D81EE7" w:rsidRDefault="00D81EE7" w14:paraId="2BA6986B" w14:textId="77777777"/>
    <w:p w:rsidR="002A2538" w:rsidP="1338D52C" w:rsidRDefault="002A2538" w14:paraId="156DC733" w14:textId="4D66C3D4">
      <w:pPr>
        <w:pStyle w:val="Ttulo1"/>
        <w:keepLines w:val="0"/>
        <w:numPr>
          <w:ilvl w:val="0"/>
          <w:numId w:val="0"/>
        </w:numPr>
        <w:spacing w:before="360" w:after="360" w:line="240" w:lineRule="auto"/>
        <w:jc w:val="center"/>
        <w:sectPr w:rsidR="002A2538" w:rsidSect="008358DC">
          <w:pgSz w:w="12240" w:h="15840" w:orient="portrait"/>
          <w:pgMar w:top="2126" w:right="1418" w:bottom="1134" w:left="1418" w:header="708" w:footer="708" w:gutter="0"/>
          <w:cols w:space="708"/>
          <w:docGrid w:linePitch="360"/>
        </w:sectPr>
      </w:pPr>
      <w:bookmarkStart w:name="_Toc1016929500" w:id="1569626313"/>
      <w:r w:rsidRPr="1338D52C" w:rsidR="002A2538">
        <w:rPr>
          <w:rFonts w:cs="Calibri Light" w:cstheme="majorAscii"/>
        </w:rPr>
        <w:t xml:space="preserve">ANEXO </w:t>
      </w:r>
      <w:r w:rsidRPr="1338D52C" w:rsidR="00D81EE7">
        <w:rPr>
          <w:rFonts w:cs="Calibri Light" w:cstheme="majorAscii"/>
        </w:rPr>
        <w:t>I</w:t>
      </w:r>
      <w:r w:rsidRPr="1338D52C" w:rsidR="002A2538">
        <w:rPr>
          <w:rFonts w:cs="Calibri Light" w:cstheme="majorAscii"/>
        </w:rPr>
        <w:t>I</w:t>
      </w:r>
      <w:r w:rsidRPr="1338D52C" w:rsidR="0072322B">
        <w:rPr>
          <w:rFonts w:cs="Calibri Light" w:cstheme="majorAscii"/>
        </w:rPr>
        <w:t xml:space="preserve"> :</w:t>
      </w:r>
      <w:r w:rsidRPr="1338D52C" w:rsidR="0072322B">
        <w:rPr>
          <w:rFonts w:cs="Calibri Light" w:cstheme="majorAscii"/>
        </w:rPr>
        <w:t xml:space="preserve"> </w:t>
      </w:r>
      <w:r w:rsidR="002A2538">
        <w:rPr/>
        <w:t>PROTOCOLO ARMADO DE PRUEB</w:t>
      </w:r>
      <w:r w:rsidR="002A2538">
        <w:rPr/>
        <w:t>A</w:t>
      </w:r>
      <w:bookmarkEnd w:id="1569626313"/>
    </w:p>
    <w:p w:rsidR="002A2538" w:rsidP="002A2538" w:rsidRDefault="002A2538" w14:paraId="2069449D" w14:textId="77777777">
      <w:pPr>
        <w:ind w:left="0"/>
        <w:rPr>
          <w:sz w:val="28"/>
        </w:rPr>
      </w:pPr>
    </w:p>
    <w:p w:rsidR="002A2538" w:rsidP="002A2538" w:rsidRDefault="002A2538" w14:paraId="41074380" w14:textId="77777777">
      <w:pPr>
        <w:ind w:left="0"/>
        <w:rPr>
          <w:sz w:val="28"/>
        </w:rPr>
      </w:pPr>
    </w:p>
    <w:p w:rsidR="003C1C1E" w:rsidP="003C1C1E" w:rsidRDefault="003C1C1E" w14:paraId="47D8A222" w14:textId="77777777">
      <w:pPr>
        <w:ind w:left="0"/>
        <w:jc w:val="center"/>
        <w:rPr>
          <w:sz w:val="28"/>
        </w:rPr>
      </w:pPr>
      <w:r w:rsidRPr="00BC29C2">
        <w:rPr>
          <w:rFonts w:ascii="LM Roman 10" w:hAnsi="LM Roman 10"/>
          <w:noProof/>
          <w:lang w:eastAsia="es-CL"/>
        </w:rPr>
        <w:drawing>
          <wp:inline distT="0" distB="0" distL="0" distR="0" wp14:anchorId="4A815548" wp14:editId="5EB1994D">
            <wp:extent cx="5612130" cy="6006037"/>
            <wp:effectExtent l="19050" t="19050" r="26670" b="139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12130" cy="6006037"/>
                    </a:xfrm>
                    <a:prstGeom prst="rect">
                      <a:avLst/>
                    </a:prstGeom>
                    <a:noFill/>
                    <a:ln>
                      <a:solidFill>
                        <a:schemeClr val="tx1"/>
                      </a:solidFill>
                    </a:ln>
                  </pic:spPr>
                </pic:pic>
              </a:graphicData>
            </a:graphic>
          </wp:inline>
        </w:drawing>
      </w:r>
    </w:p>
    <w:p w:rsidRPr="002A2538" w:rsidR="002A2538" w:rsidP="003C1C1E" w:rsidRDefault="002A2538" w14:paraId="119DF6E3" w14:textId="75BDA97F">
      <w:pPr>
        <w:ind w:left="0"/>
        <w:jc w:val="center"/>
        <w:rPr>
          <w:sz w:val="28"/>
        </w:rPr>
      </w:pPr>
    </w:p>
    <w:p w:rsidR="002A2538" w:rsidP="002A2538" w:rsidRDefault="002A2538" w14:paraId="4F2015BC" w14:textId="1CEEBAC5"/>
    <w:p w:rsidR="002A2538" w:rsidP="002A2538" w:rsidRDefault="002A2538" w14:paraId="0D7FD982" w14:textId="7CC7FDB4"/>
    <w:p w:rsidR="002A2538" w:rsidP="002A2538" w:rsidRDefault="002A2538" w14:paraId="1F5CEC69" w14:textId="4AE64219"/>
    <w:p w:rsidR="002A2538" w:rsidP="002A2538" w:rsidRDefault="002A2538" w14:paraId="7E829DA2" w14:textId="73E646E9"/>
    <w:p w:rsidR="002A2538" w:rsidP="002A2538" w:rsidRDefault="002A2538" w14:paraId="643B4A9C" w14:textId="51AA2726"/>
    <w:p w:rsidR="002A2538" w:rsidP="002A2538" w:rsidRDefault="002A2538" w14:paraId="07ACCCE7" w14:textId="0B3D6335"/>
    <w:p w:rsidR="002A2538" w:rsidP="002A2538" w:rsidRDefault="002A2538" w14:paraId="4D139EF3" w14:textId="04C5C10C"/>
    <w:p w:rsidR="002A2538" w:rsidP="002A2538" w:rsidRDefault="002A2538" w14:paraId="318BAAFF" w14:textId="562BD6F8"/>
    <w:p w:rsidR="002A2538" w:rsidP="002A2538" w:rsidRDefault="002A2538" w14:paraId="6AE2DC3B" w14:textId="1C27B21B"/>
    <w:p w:rsidR="002A2538" w:rsidP="002A2538" w:rsidRDefault="002A2538" w14:paraId="39E87439" w14:textId="25BF9450"/>
    <w:p w:rsidR="002A2538" w:rsidP="002A2538" w:rsidRDefault="002A2538" w14:paraId="56C9762B" w14:textId="77777777"/>
    <w:p w:rsidR="003C1C1E" w:rsidP="1338D52C" w:rsidRDefault="002A2538" w14:paraId="199CCCD0" w14:textId="7F73BD45">
      <w:pPr>
        <w:pStyle w:val="Ttulo1"/>
        <w:keepLines w:val="0"/>
        <w:numPr>
          <w:ilvl w:val="0"/>
          <w:numId w:val="0"/>
        </w:numPr>
        <w:spacing w:before="360" w:after="360" w:line="240" w:lineRule="auto"/>
        <w:jc w:val="center"/>
      </w:pPr>
      <w:bookmarkStart w:name="_Toc2137296444" w:id="1893387684"/>
      <w:r w:rsidRPr="1338D52C" w:rsidR="002A2538">
        <w:rPr>
          <w:rFonts w:cs="Calibri Light" w:cstheme="majorAscii"/>
        </w:rPr>
        <w:t>ANEXO I</w:t>
      </w:r>
      <w:r w:rsidRPr="1338D52C" w:rsidR="00D81EE7">
        <w:rPr>
          <w:rFonts w:cs="Calibri Light" w:cstheme="majorAscii"/>
        </w:rPr>
        <w:t>I</w:t>
      </w:r>
      <w:r w:rsidRPr="1338D52C" w:rsidR="002A2538">
        <w:rPr>
          <w:rFonts w:cs="Calibri Light" w:cstheme="majorAscii"/>
        </w:rPr>
        <w:t>I</w:t>
      </w:r>
      <w:r w:rsidRPr="1338D52C" w:rsidR="0072322B">
        <w:rPr>
          <w:rFonts w:cs="Calibri Light" w:cstheme="majorAscii"/>
        </w:rPr>
        <w:t xml:space="preserve">: </w:t>
      </w:r>
      <w:r w:rsidR="002A2538">
        <w:rPr/>
        <w:t xml:space="preserve">PROTOCOLO </w:t>
      </w:r>
      <w:r w:rsidR="002A2538">
        <w:rPr/>
        <w:t>CONTROL GALVANIZADO</w:t>
      </w:r>
      <w:bookmarkEnd w:id="1893387684"/>
    </w:p>
    <w:p w:rsidR="003C1C1E" w:rsidRDefault="003C1C1E" w14:paraId="10AB9C82" w14:textId="77777777">
      <w:pPr>
        <w:spacing w:after="160" w:line="259" w:lineRule="auto"/>
        <w:ind w:left="0"/>
        <w:jc w:val="left"/>
        <w:rPr>
          <w:sz w:val="28"/>
        </w:rPr>
      </w:pPr>
      <w:r>
        <w:rPr>
          <w:sz w:val="28"/>
        </w:rPr>
        <w:br w:type="page"/>
      </w:r>
    </w:p>
    <w:p w:rsidRPr="003C1C1E" w:rsidR="003C1C1E" w:rsidP="002A2538" w:rsidRDefault="003C1C1E" w14:paraId="640978A7" w14:textId="55BDBD29">
      <w:pPr>
        <w:ind w:left="0"/>
        <w:jc w:val="center"/>
        <w:rPr>
          <w:b/>
          <w:bCs/>
          <w:sz w:val="28"/>
          <w:u w:val="single"/>
        </w:rPr>
      </w:pPr>
      <w:r w:rsidRPr="003C1C1E">
        <w:rPr>
          <w:b/>
          <w:bCs/>
          <w:sz w:val="28"/>
          <w:u w:val="single"/>
        </w:rPr>
        <w:t>Control de espesores</w:t>
      </w:r>
    </w:p>
    <w:p w:rsidR="003C1C1E" w:rsidP="002A2538" w:rsidRDefault="003C1C1E" w14:paraId="43A18B1D" w14:textId="47C7EC0E">
      <w:pPr>
        <w:ind w:left="0"/>
        <w:jc w:val="center"/>
        <w:rPr>
          <w:sz w:val="28"/>
        </w:rPr>
      </w:pPr>
      <w:r w:rsidRPr="00BC29C2">
        <w:rPr>
          <w:rFonts w:ascii="LM Roman 10" w:hAnsi="LM Roman 10"/>
          <w:noProof/>
          <w:lang w:eastAsia="es-CL"/>
        </w:rPr>
        <w:drawing>
          <wp:inline distT="0" distB="0" distL="0" distR="0" wp14:anchorId="44D0DC3B" wp14:editId="1B9DA0A6">
            <wp:extent cx="4554199" cy="4862139"/>
            <wp:effectExtent l="19050" t="19050" r="18415" b="152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58132" cy="4866337"/>
                    </a:xfrm>
                    <a:prstGeom prst="rect">
                      <a:avLst/>
                    </a:prstGeom>
                    <a:noFill/>
                    <a:ln>
                      <a:solidFill>
                        <a:schemeClr val="tx1"/>
                      </a:solidFill>
                    </a:ln>
                  </pic:spPr>
                </pic:pic>
              </a:graphicData>
            </a:graphic>
          </wp:inline>
        </w:drawing>
      </w:r>
    </w:p>
    <w:p w:rsidR="003C1C1E" w:rsidRDefault="003C1C1E" w14:paraId="5BB7B7B1" w14:textId="77777777">
      <w:pPr>
        <w:spacing w:after="160" w:line="259" w:lineRule="auto"/>
        <w:ind w:left="0"/>
        <w:jc w:val="left"/>
        <w:rPr>
          <w:sz w:val="28"/>
        </w:rPr>
      </w:pPr>
      <w:r>
        <w:rPr>
          <w:sz w:val="28"/>
        </w:rPr>
        <w:br w:type="page"/>
      </w:r>
    </w:p>
    <w:p w:rsidRPr="006F4953" w:rsidR="003C1C1E" w:rsidP="002A2538" w:rsidRDefault="003C1C1E" w14:paraId="301F9C9C" w14:textId="06382C4F">
      <w:pPr>
        <w:ind w:left="0"/>
        <w:jc w:val="center"/>
        <w:rPr>
          <w:b/>
          <w:bCs/>
          <w:sz w:val="28"/>
          <w:u w:val="single"/>
        </w:rPr>
      </w:pPr>
      <w:r w:rsidRPr="006F4953">
        <w:rPr>
          <w:b/>
          <w:bCs/>
          <w:sz w:val="28"/>
          <w:u w:val="single"/>
        </w:rPr>
        <w:t>Control de Adherencia</w:t>
      </w:r>
    </w:p>
    <w:p w:rsidR="003C1C1E" w:rsidP="002A2538" w:rsidRDefault="003C1C1E" w14:paraId="3408747E" w14:textId="3E268EAB">
      <w:pPr>
        <w:ind w:left="0"/>
        <w:jc w:val="center"/>
        <w:rPr>
          <w:sz w:val="28"/>
        </w:rPr>
      </w:pPr>
      <w:r w:rsidRPr="00BC29C2">
        <w:rPr>
          <w:rFonts w:ascii="LM Roman 10" w:hAnsi="LM Roman 10"/>
          <w:noProof/>
          <w:lang w:eastAsia="es-CL"/>
        </w:rPr>
        <w:drawing>
          <wp:inline distT="0" distB="0" distL="0" distR="0" wp14:anchorId="683C14FA" wp14:editId="63FDB95F">
            <wp:extent cx="4130565" cy="7148223"/>
            <wp:effectExtent l="19050" t="19050" r="22860" b="146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rsidRPr="006F4953" w:rsidR="006F4953" w:rsidP="006F4953" w:rsidRDefault="006F4953" w14:paraId="143D531E" w14:textId="77777777">
      <w:pPr>
        <w:ind w:left="0"/>
        <w:jc w:val="center"/>
        <w:rPr>
          <w:b/>
          <w:bCs/>
          <w:sz w:val="28"/>
          <w:u w:val="single"/>
        </w:rPr>
      </w:pPr>
      <w:bookmarkStart w:name="_Toc68509755" w:id="62"/>
      <w:r w:rsidRPr="006F4953">
        <w:rPr>
          <w:b/>
          <w:bCs/>
          <w:sz w:val="28"/>
          <w:u w:val="single"/>
        </w:rPr>
        <w:t>ANEXO CRITERIOS DE ACEPTACIÓN Y RECHAZO (ADHERENCIA)</w:t>
      </w:r>
      <w:bookmarkEnd w:id="62"/>
    </w:p>
    <w:p w:rsidRPr="006F4953" w:rsidR="006F4953" w:rsidP="006F4953" w:rsidRDefault="006F4953" w14:paraId="0FAA6E65" w14:textId="77777777">
      <w:pPr>
        <w:ind w:left="0"/>
        <w:jc w:val="left"/>
        <w:rPr>
          <w:b/>
          <w:bCs/>
          <w:sz w:val="28"/>
          <w:u w:val="single"/>
        </w:rPr>
      </w:pPr>
      <w:bookmarkStart w:name="_Toc68509756" w:id="63"/>
      <w:r w:rsidRPr="006F4953">
        <w:rPr>
          <w:b/>
          <w:bCs/>
          <w:sz w:val="28"/>
          <w:u w:val="single"/>
        </w:rPr>
        <w:t>Prototipos de rechazo</w:t>
      </w:r>
      <w:bookmarkEnd w:id="63"/>
    </w:p>
    <w:p w:rsidRPr="00BC29C2" w:rsidR="006F4953" w:rsidP="006F4953" w:rsidRDefault="006F4953" w14:paraId="1859D546" w14:textId="77777777">
      <w:pPr>
        <w:rPr>
          <w:rFonts w:ascii="LM Roman 10" w:hAnsi="LM Roman 10"/>
        </w:rPr>
      </w:pPr>
      <w:r w:rsidRPr="00BC29C2">
        <w:rPr>
          <w:rFonts w:ascii="LM Roman 10" w:hAnsi="LM Roman 10"/>
          <w:noProof/>
          <w:lang w:eastAsia="es-CL"/>
        </w:rPr>
        <w:drawing>
          <wp:inline distT="0" distB="0" distL="0" distR="0" wp14:anchorId="1E5382E5" wp14:editId="172BACD2">
            <wp:extent cx="4648200" cy="1311678"/>
            <wp:effectExtent l="0" t="0" r="0" b="317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661961" cy="1315561"/>
                    </a:xfrm>
                    <a:prstGeom prst="rect">
                      <a:avLst/>
                    </a:prstGeom>
                  </pic:spPr>
                </pic:pic>
              </a:graphicData>
            </a:graphic>
          </wp:inline>
        </w:drawing>
      </w:r>
    </w:p>
    <w:p w:rsidRPr="00BC29C2" w:rsidR="006F4953" w:rsidP="006F4953" w:rsidRDefault="006F4953" w14:paraId="49579F94" w14:textId="77777777">
      <w:pPr>
        <w:rPr>
          <w:rFonts w:ascii="LM Roman 10" w:hAnsi="LM Roman 10"/>
        </w:rPr>
      </w:pPr>
      <w:r w:rsidRPr="00BC29C2">
        <w:rPr>
          <w:rFonts w:ascii="LM Roman 10" w:hAnsi="LM Roman 10"/>
          <w:noProof/>
          <w:lang w:eastAsia="es-CL"/>
        </w:rPr>
        <w:drawing>
          <wp:inline distT="0" distB="0" distL="0" distR="0" wp14:anchorId="6B15EF84" wp14:editId="0721247F">
            <wp:extent cx="4663440" cy="1363468"/>
            <wp:effectExtent l="0" t="0" r="3810" b="8255"/>
            <wp:docPr id="18" name="Imagen 18" descr="Imagen que contiene exterior, edificio, piedra, teja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descr="Imagen que contiene exterior, edificio, piedra, tejado&#10;&#10;Descripción generada automáticamente"/>
                    <pic:cNvPicPr/>
                  </pic:nvPicPr>
                  <pic:blipFill>
                    <a:blip r:embed="rId19"/>
                    <a:stretch>
                      <a:fillRect/>
                    </a:stretch>
                  </pic:blipFill>
                  <pic:spPr>
                    <a:xfrm>
                      <a:off x="0" y="0"/>
                      <a:ext cx="4675559" cy="1367011"/>
                    </a:xfrm>
                    <a:prstGeom prst="rect">
                      <a:avLst/>
                    </a:prstGeom>
                  </pic:spPr>
                </pic:pic>
              </a:graphicData>
            </a:graphic>
          </wp:inline>
        </w:drawing>
      </w:r>
    </w:p>
    <w:p w:rsidRPr="006F4953" w:rsidR="006F4953" w:rsidP="006F4953" w:rsidRDefault="006F4953" w14:paraId="4191DB5A" w14:textId="77777777">
      <w:pPr>
        <w:ind w:left="0"/>
        <w:jc w:val="left"/>
        <w:rPr>
          <w:b/>
          <w:bCs/>
          <w:sz w:val="28"/>
          <w:u w:val="single"/>
        </w:rPr>
      </w:pPr>
      <w:bookmarkStart w:name="_Toc68509757" w:id="64"/>
      <w:r w:rsidRPr="006F4953">
        <w:rPr>
          <w:b/>
          <w:bCs/>
          <w:sz w:val="28"/>
          <w:u w:val="single"/>
        </w:rPr>
        <w:t>Prototipos de aceptación</w:t>
      </w:r>
      <w:bookmarkEnd w:id="64"/>
    </w:p>
    <w:p w:rsidRPr="00BC29C2" w:rsidR="006F4953" w:rsidP="006F4953" w:rsidRDefault="006F4953" w14:paraId="1398E11E" w14:textId="77777777">
      <w:pPr>
        <w:rPr>
          <w:rFonts w:ascii="LM Roman 10" w:hAnsi="LM Roman 10"/>
        </w:rPr>
      </w:pPr>
      <w:r w:rsidRPr="00BC29C2">
        <w:rPr>
          <w:rFonts w:ascii="LM Roman 10" w:hAnsi="LM Roman 10"/>
          <w:noProof/>
          <w:lang w:eastAsia="es-CL"/>
        </w:rPr>
        <w:drawing>
          <wp:inline distT="0" distB="0" distL="0" distR="0" wp14:anchorId="653E19FD" wp14:editId="17B6D415">
            <wp:extent cx="4632960" cy="1381291"/>
            <wp:effectExtent l="0" t="0" r="0" b="952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647398" cy="1385596"/>
                    </a:xfrm>
                    <a:prstGeom prst="rect">
                      <a:avLst/>
                    </a:prstGeom>
                  </pic:spPr>
                </pic:pic>
              </a:graphicData>
            </a:graphic>
          </wp:inline>
        </w:drawing>
      </w:r>
    </w:p>
    <w:p w:rsidRPr="00BC29C2" w:rsidR="006F4953" w:rsidP="006F4953" w:rsidRDefault="006F4953" w14:paraId="6B00F212" w14:textId="77777777">
      <w:pPr>
        <w:rPr>
          <w:rFonts w:ascii="LM Roman 10" w:hAnsi="LM Roman 10"/>
        </w:rPr>
      </w:pPr>
      <w:r w:rsidRPr="00BC29C2">
        <w:rPr>
          <w:rFonts w:ascii="LM Roman 10" w:hAnsi="LM Roman 10"/>
          <w:noProof/>
          <w:lang w:eastAsia="es-CL"/>
        </w:rPr>
        <w:drawing>
          <wp:inline distT="0" distB="0" distL="0" distR="0" wp14:anchorId="0829B138" wp14:editId="3EDF5D30">
            <wp:extent cx="4602480" cy="1432612"/>
            <wp:effectExtent l="0" t="0" r="7620" b="0"/>
            <wp:docPr id="20" name="Imagen 20" descr="Un par de personas una de ellas sujetando una tabla de skateboard&#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20" descr="Un par de personas una de ellas sujetando una tabla de skateboard&#10;&#10;Descripción generada automáticamente con confianza media"/>
                    <pic:cNvPicPr/>
                  </pic:nvPicPr>
                  <pic:blipFill>
                    <a:blip r:embed="rId21"/>
                    <a:stretch>
                      <a:fillRect/>
                    </a:stretch>
                  </pic:blipFill>
                  <pic:spPr>
                    <a:xfrm>
                      <a:off x="0" y="0"/>
                      <a:ext cx="4610975" cy="1435256"/>
                    </a:xfrm>
                    <a:prstGeom prst="rect">
                      <a:avLst/>
                    </a:prstGeom>
                  </pic:spPr>
                </pic:pic>
              </a:graphicData>
            </a:graphic>
          </wp:inline>
        </w:drawing>
      </w:r>
    </w:p>
    <w:p w:rsidR="002A2538" w:rsidP="002A2538" w:rsidRDefault="002A2538" w14:paraId="198741E9" w14:textId="66DEC5E2"/>
    <w:p w:rsidR="003C1C1E" w:rsidP="002A2538" w:rsidRDefault="003C1C1E" w14:paraId="0B5A51DC" w14:textId="230327D6"/>
    <w:p w:rsidR="003C1C1E" w:rsidP="002A2538" w:rsidRDefault="003C1C1E" w14:paraId="4B1BF816" w14:textId="0B093871"/>
    <w:p w:rsidR="003C1C1E" w:rsidP="002A2538" w:rsidRDefault="003C1C1E" w14:paraId="7BC6EF5C" w14:textId="19D991FD"/>
    <w:p w:rsidR="003C1C1E" w:rsidP="002A2538" w:rsidRDefault="003C1C1E" w14:paraId="4AC24A3C" w14:textId="1AA6C9E6"/>
    <w:p w:rsidR="003C1C1E" w:rsidP="002A2538" w:rsidRDefault="003C1C1E" w14:paraId="0B9C37D4" w14:textId="03166722"/>
    <w:p w:rsidR="003C1C1E" w:rsidP="002A2538" w:rsidRDefault="003C1C1E" w14:paraId="0D7F2FCA" w14:textId="635900D8"/>
    <w:p w:rsidR="003C1C1E" w:rsidP="002A2538" w:rsidRDefault="003C1C1E" w14:paraId="6882529B" w14:textId="6AA7F2FA"/>
    <w:p w:rsidR="003C1C1E" w:rsidP="002A2538" w:rsidRDefault="003C1C1E" w14:paraId="48214586" w14:textId="77777777"/>
    <w:p w:rsidR="002A2538" w:rsidP="002A2538" w:rsidRDefault="002A2538" w14:paraId="725CE1CB" w14:textId="2F348786"/>
    <w:p w:rsidR="008358DC" w:rsidP="002A2538" w:rsidRDefault="008358DC" w14:paraId="0D3FF361" w14:textId="77777777"/>
    <w:p w:rsidR="002A2538" w:rsidP="002A2538" w:rsidRDefault="002A2538" w14:paraId="25536183" w14:textId="77777777"/>
    <w:p w:rsidR="002A2538" w:rsidP="1338D52C" w:rsidRDefault="002A2538" w14:paraId="19BE99DE" w14:textId="1B278396">
      <w:pPr>
        <w:pStyle w:val="Ttulo1"/>
        <w:keepLines w:val="0"/>
        <w:numPr>
          <w:ilvl w:val="0"/>
          <w:numId w:val="0"/>
        </w:numPr>
        <w:spacing w:before="360" w:after="360" w:line="240" w:lineRule="auto"/>
        <w:jc w:val="center"/>
      </w:pPr>
      <w:bookmarkStart w:name="_Toc1299553157" w:id="617666355"/>
      <w:r w:rsidRPr="1338D52C" w:rsidR="002A2538">
        <w:rPr>
          <w:rFonts w:cs="Calibri Light" w:cstheme="majorAscii"/>
        </w:rPr>
        <w:t>ANEXO I</w:t>
      </w:r>
      <w:r w:rsidRPr="1338D52C" w:rsidR="00D81EE7">
        <w:rPr>
          <w:rFonts w:cs="Calibri Light" w:cstheme="majorAscii"/>
        </w:rPr>
        <w:t>V</w:t>
      </w:r>
      <w:r w:rsidRPr="1338D52C" w:rsidR="0072322B">
        <w:rPr>
          <w:rFonts w:cs="Calibri Light" w:cstheme="majorAscii"/>
        </w:rPr>
        <w:t xml:space="preserve">: </w:t>
      </w:r>
      <w:r w:rsidR="002A2538">
        <w:rPr/>
        <w:t xml:space="preserve">PROTOCOLO </w:t>
      </w:r>
      <w:r w:rsidR="002A2538">
        <w:rPr/>
        <w:t>INSPECCIÓN DE ELEMENTOS TÉRMINADOS</w:t>
      </w:r>
      <w:bookmarkEnd w:id="617666355"/>
    </w:p>
    <w:p w:rsidR="002A2538" w:rsidP="002A2538" w:rsidRDefault="002A2538" w14:paraId="1604B02D" w14:textId="68AF4853">
      <w:pPr>
        <w:ind w:left="0"/>
        <w:jc w:val="center"/>
        <w:rPr>
          <w:sz w:val="28"/>
        </w:rPr>
      </w:pPr>
    </w:p>
    <w:p w:rsidR="00F65C20" w:rsidP="002A2538" w:rsidRDefault="00F65C20" w14:paraId="2776979B" w14:textId="788B2B59">
      <w:pPr>
        <w:ind w:left="0"/>
        <w:jc w:val="center"/>
        <w:rPr>
          <w:sz w:val="28"/>
        </w:rPr>
      </w:pPr>
    </w:p>
    <w:p w:rsidR="00F65C20" w:rsidP="002A2538" w:rsidRDefault="00F65C20" w14:paraId="0E0AE44E" w14:textId="52E53843">
      <w:pPr>
        <w:ind w:left="0"/>
        <w:jc w:val="center"/>
        <w:rPr>
          <w:sz w:val="28"/>
        </w:rPr>
      </w:pPr>
    </w:p>
    <w:p w:rsidR="00F65C20" w:rsidP="002A2538" w:rsidRDefault="00F65C20" w14:paraId="3EAC3775" w14:textId="6FD86A87">
      <w:pPr>
        <w:ind w:left="0"/>
        <w:jc w:val="center"/>
        <w:rPr>
          <w:sz w:val="28"/>
        </w:rPr>
      </w:pPr>
    </w:p>
    <w:p w:rsidR="00F65C20" w:rsidP="002A2538" w:rsidRDefault="00F65C20" w14:paraId="5C7BB3E1" w14:textId="10B09BE1">
      <w:pPr>
        <w:ind w:left="0"/>
        <w:jc w:val="center"/>
        <w:rPr>
          <w:sz w:val="28"/>
        </w:rPr>
      </w:pPr>
    </w:p>
    <w:p w:rsidR="00F65C20" w:rsidP="002A2538" w:rsidRDefault="00F65C20" w14:paraId="6258B1BF" w14:textId="7FA7D043">
      <w:pPr>
        <w:ind w:left="0"/>
        <w:jc w:val="center"/>
        <w:rPr>
          <w:sz w:val="28"/>
        </w:rPr>
      </w:pPr>
    </w:p>
    <w:p w:rsidR="00F65C20" w:rsidP="002A2538" w:rsidRDefault="00F65C20" w14:paraId="63ED9F69" w14:textId="2E096FC3">
      <w:pPr>
        <w:ind w:left="0"/>
        <w:jc w:val="center"/>
        <w:rPr>
          <w:sz w:val="28"/>
        </w:rPr>
      </w:pPr>
    </w:p>
    <w:p w:rsidR="00F65C20" w:rsidP="002A2538" w:rsidRDefault="00F65C20" w14:paraId="3B1165E7" w14:textId="257F357F">
      <w:pPr>
        <w:ind w:left="0"/>
        <w:jc w:val="center"/>
        <w:rPr>
          <w:sz w:val="28"/>
        </w:rPr>
      </w:pPr>
    </w:p>
    <w:p w:rsidR="00F65C20" w:rsidP="002A2538" w:rsidRDefault="00F65C20" w14:paraId="1C34162A" w14:textId="1543189C">
      <w:pPr>
        <w:ind w:left="0"/>
        <w:jc w:val="center"/>
        <w:rPr>
          <w:sz w:val="28"/>
        </w:rPr>
      </w:pPr>
    </w:p>
    <w:p w:rsidR="00F65C20" w:rsidP="002A2538" w:rsidRDefault="00F65C20" w14:paraId="4A13D9DC" w14:textId="7699A7CF">
      <w:pPr>
        <w:ind w:left="0"/>
        <w:jc w:val="center"/>
        <w:rPr>
          <w:sz w:val="28"/>
        </w:rPr>
      </w:pPr>
    </w:p>
    <w:p w:rsidR="00F65C20" w:rsidP="002A2538" w:rsidRDefault="00F65C20" w14:paraId="7FC796B3" w14:textId="26ED3D73">
      <w:pPr>
        <w:ind w:left="0"/>
        <w:jc w:val="center"/>
        <w:rPr>
          <w:sz w:val="28"/>
        </w:rPr>
      </w:pPr>
    </w:p>
    <w:p w:rsidR="00F65C20" w:rsidP="002A2538" w:rsidRDefault="003C1C1E" w14:paraId="765B3852" w14:textId="15FF2D42">
      <w:pPr>
        <w:ind w:left="0"/>
        <w:jc w:val="center"/>
        <w:rPr>
          <w:sz w:val="28"/>
        </w:rPr>
      </w:pPr>
      <w:r w:rsidRPr="00BC29C2">
        <w:rPr>
          <w:rFonts w:ascii="LM Roman 10" w:hAnsi="LM Roman 10"/>
          <w:noProof/>
          <w:lang w:eastAsia="es-CL"/>
        </w:rPr>
        <w:drawing>
          <wp:inline distT="0" distB="0" distL="0" distR="0" wp14:anchorId="7977F060" wp14:editId="094D83F2">
            <wp:extent cx="4130565" cy="7148223"/>
            <wp:effectExtent l="19050" t="19050" r="22860" b="1460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rsidR="00F65C20" w:rsidP="002A2538" w:rsidRDefault="00F65C20" w14:paraId="3F7A9E43" w14:textId="5E165365">
      <w:pPr>
        <w:ind w:left="0"/>
        <w:jc w:val="center"/>
        <w:rPr>
          <w:sz w:val="28"/>
        </w:rPr>
      </w:pPr>
    </w:p>
    <w:p w:rsidR="002A2538" w:rsidP="002A2538" w:rsidRDefault="002A2538" w14:paraId="01A477A3" w14:textId="5109AA90">
      <w:pPr>
        <w:ind w:left="0"/>
        <w:jc w:val="center"/>
        <w:rPr>
          <w:sz w:val="28"/>
        </w:rPr>
        <w:sectPr w:rsidR="002A2538" w:rsidSect="008358DC">
          <w:pgSz w:w="12240" w:h="15840" w:orient="portrait"/>
          <w:pgMar w:top="2126" w:right="1418" w:bottom="1134" w:left="1418" w:header="708" w:footer="708" w:gutter="0"/>
          <w:cols w:space="708"/>
          <w:docGrid w:linePitch="360"/>
        </w:sectPr>
      </w:pPr>
    </w:p>
    <w:p w:rsidR="002A2538" w:rsidP="002A2538" w:rsidRDefault="002A2538" w14:paraId="5F2E2719" w14:textId="73D0B7D2">
      <w:pPr>
        <w:ind w:left="0"/>
        <w:jc w:val="center"/>
        <w:rPr>
          <w:sz w:val="28"/>
        </w:rPr>
      </w:pPr>
    </w:p>
    <w:p w:rsidR="00F65C20" w:rsidP="002A2538" w:rsidRDefault="00F65C20" w14:paraId="2928DF56" w14:textId="200CBD63">
      <w:pPr>
        <w:ind w:left="0"/>
        <w:jc w:val="center"/>
        <w:rPr>
          <w:sz w:val="28"/>
        </w:rPr>
      </w:pPr>
    </w:p>
    <w:p w:rsidR="00F65C20" w:rsidP="002A2538" w:rsidRDefault="00F65C20" w14:paraId="23CA3BF5" w14:textId="206AFA4D">
      <w:pPr>
        <w:ind w:left="0"/>
        <w:jc w:val="center"/>
        <w:rPr>
          <w:sz w:val="28"/>
        </w:rPr>
      </w:pPr>
    </w:p>
    <w:p w:rsidR="00F65C20" w:rsidP="002A2538" w:rsidRDefault="00F65C20" w14:paraId="43111CB6" w14:textId="02874990">
      <w:pPr>
        <w:ind w:left="0"/>
        <w:jc w:val="center"/>
        <w:rPr>
          <w:sz w:val="28"/>
        </w:rPr>
      </w:pPr>
    </w:p>
    <w:p w:rsidR="00F65C20" w:rsidP="002A2538" w:rsidRDefault="00F65C20" w14:paraId="1B1DCBD1" w14:textId="6120D4BD">
      <w:pPr>
        <w:ind w:left="0"/>
        <w:jc w:val="center"/>
        <w:rPr>
          <w:sz w:val="28"/>
        </w:rPr>
      </w:pPr>
    </w:p>
    <w:p w:rsidR="00F65C20" w:rsidP="002A2538" w:rsidRDefault="00F65C20" w14:paraId="438E2FE6" w14:textId="40D07135">
      <w:pPr>
        <w:ind w:left="0"/>
        <w:jc w:val="center"/>
        <w:rPr>
          <w:sz w:val="28"/>
        </w:rPr>
      </w:pPr>
    </w:p>
    <w:p w:rsidR="00F65C20" w:rsidP="002A2538" w:rsidRDefault="00F65C20" w14:paraId="1793D240" w14:textId="1CF5AC7B">
      <w:pPr>
        <w:ind w:left="0"/>
        <w:jc w:val="center"/>
        <w:rPr>
          <w:sz w:val="28"/>
        </w:rPr>
      </w:pPr>
    </w:p>
    <w:p w:rsidR="00F65C20" w:rsidP="002A2538" w:rsidRDefault="00F65C20" w14:paraId="17E6AC40" w14:textId="076AC442">
      <w:pPr>
        <w:ind w:left="0"/>
        <w:jc w:val="center"/>
        <w:rPr>
          <w:sz w:val="28"/>
        </w:rPr>
      </w:pPr>
    </w:p>
    <w:p w:rsidR="00F65C20" w:rsidP="002A2538" w:rsidRDefault="00F65C20" w14:paraId="7CFC168A" w14:textId="77777777">
      <w:pPr>
        <w:ind w:left="0"/>
        <w:jc w:val="center"/>
        <w:rPr>
          <w:sz w:val="28"/>
        </w:rPr>
      </w:pPr>
    </w:p>
    <w:p w:rsidR="00F65C20" w:rsidP="1338D52C" w:rsidRDefault="00F65C20" w14:paraId="761EC2DE" w14:textId="39BF54DA">
      <w:pPr>
        <w:pStyle w:val="Ttulo1"/>
        <w:keepLines w:val="0"/>
        <w:numPr>
          <w:ilvl w:val="0"/>
          <w:numId w:val="0"/>
        </w:numPr>
        <w:spacing w:before="360" w:after="360" w:line="240" w:lineRule="auto"/>
        <w:jc w:val="center"/>
      </w:pPr>
      <w:bookmarkStart w:name="_Toc873781691" w:id="725744247"/>
      <w:r w:rsidRPr="1338D52C" w:rsidR="00F65C20">
        <w:rPr>
          <w:rFonts w:cs="Calibri Light" w:cstheme="majorAscii"/>
        </w:rPr>
        <w:t xml:space="preserve">ANEXO </w:t>
      </w:r>
      <w:r w:rsidRPr="1338D52C" w:rsidR="00D81EE7">
        <w:rPr>
          <w:rFonts w:cs="Calibri Light" w:cstheme="majorAscii"/>
        </w:rPr>
        <w:t>V</w:t>
      </w:r>
      <w:r w:rsidRPr="1338D52C" w:rsidR="0072322B">
        <w:rPr>
          <w:rFonts w:cs="Calibri Light" w:cstheme="majorAscii"/>
        </w:rPr>
        <w:t xml:space="preserve">: </w:t>
      </w:r>
      <w:r w:rsidR="00F65C20">
        <w:rPr/>
        <w:t xml:space="preserve">PROTOCOLO </w:t>
      </w:r>
      <w:r w:rsidR="00F65C20">
        <w:rPr/>
        <w:t>DE PACKING</w:t>
      </w:r>
      <w:r w:rsidR="006F4953">
        <w:rPr/>
        <w:t xml:space="preserve"> LIST</w:t>
      </w:r>
      <w:bookmarkEnd w:id="725744247"/>
    </w:p>
    <w:p w:rsidR="00F65C20" w:rsidP="002A2538" w:rsidRDefault="00F65C20" w14:paraId="1C63E771" w14:textId="77777777">
      <w:pPr>
        <w:ind w:left="0"/>
        <w:jc w:val="center"/>
        <w:rPr>
          <w:sz w:val="28"/>
        </w:rPr>
      </w:pPr>
    </w:p>
    <w:p w:rsidR="003C1C1E" w:rsidP="00A44C23" w:rsidRDefault="003C1C1E" w14:paraId="1A22441D" w14:textId="2F8B3076">
      <w:pPr>
        <w:ind w:left="0"/>
        <w:jc w:val="center"/>
      </w:pPr>
      <w:r w:rsidRPr="00BC29C2">
        <w:rPr>
          <w:rFonts w:ascii="LM Roman 10" w:hAnsi="LM Roman 10"/>
          <w:noProof/>
          <w:lang w:eastAsia="es-CL"/>
        </w:rPr>
        <w:drawing>
          <wp:inline distT="0" distB="0" distL="0" distR="0" wp14:anchorId="37C17FB8" wp14:editId="154D82B9">
            <wp:extent cx="5520027" cy="5741552"/>
            <wp:effectExtent l="19050" t="19050" r="2413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649" r="1630" b="1691"/>
                    <a:stretch/>
                  </pic:blipFill>
                  <pic:spPr bwMode="auto">
                    <a:xfrm>
                      <a:off x="0" y="0"/>
                      <a:ext cx="5520630" cy="574217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rsidR="003C1C1E" w:rsidRDefault="003C1C1E" w14:paraId="09CEEC1F" w14:textId="77777777">
      <w:pPr>
        <w:spacing w:after="160" w:line="259" w:lineRule="auto"/>
        <w:ind w:left="0"/>
        <w:jc w:val="left"/>
      </w:pPr>
      <w:r>
        <w:br w:type="page"/>
      </w:r>
    </w:p>
    <w:p w:rsidR="003C1C1E" w:rsidP="00D81EE7" w:rsidRDefault="003C1C1E" w14:paraId="579957AB" w14:textId="77777777"/>
    <w:p w:rsidR="003C1C1E" w:rsidP="00D81EE7" w:rsidRDefault="003C1C1E" w14:paraId="12BC5ED0" w14:textId="77777777"/>
    <w:p w:rsidR="00D81EE7" w:rsidP="00D81EE7" w:rsidRDefault="00D81EE7" w14:paraId="3111007A" w14:textId="69648C43"/>
    <w:p w:rsidR="00D81EE7" w:rsidP="00D81EE7" w:rsidRDefault="00D81EE7" w14:paraId="5165E87D" w14:textId="67987996"/>
    <w:p w:rsidR="00D81EE7" w:rsidP="00D81EE7" w:rsidRDefault="00D81EE7" w14:paraId="5F7D52C5" w14:textId="65DD4341"/>
    <w:p w:rsidR="00D81EE7" w:rsidP="00D81EE7" w:rsidRDefault="00D81EE7" w14:paraId="7469FFD5" w14:textId="21888BD0"/>
    <w:p w:rsidR="00D81EE7" w:rsidP="00D81EE7" w:rsidRDefault="00D81EE7" w14:paraId="0E6860BD" w14:textId="77777777"/>
    <w:p w:rsidR="003C1C1E" w:rsidP="00D81EE7" w:rsidRDefault="003C1C1E" w14:paraId="650851F3" w14:textId="77777777"/>
    <w:p w:rsidR="003C1C1E" w:rsidP="00D81EE7" w:rsidRDefault="003C1C1E" w14:paraId="380F3C43" w14:textId="77777777"/>
    <w:p w:rsidRPr="00D81EE7" w:rsidR="003C1C1E" w:rsidP="1338D52C" w:rsidRDefault="0072322B" w14:paraId="41C4A217" w14:textId="7C26FEB1">
      <w:pPr>
        <w:pStyle w:val="Ttulo1"/>
        <w:keepLines w:val="0"/>
        <w:numPr>
          <w:ilvl w:val="0"/>
          <w:numId w:val="0"/>
        </w:numPr>
        <w:spacing w:before="360" w:after="360" w:line="240" w:lineRule="auto"/>
        <w:jc w:val="center"/>
        <w:rPr>
          <w:rFonts w:cs="Calibri Light" w:cstheme="majorAscii"/>
        </w:rPr>
      </w:pPr>
      <w:bookmarkStart w:name="_Toc686142832" w:id="1923083746"/>
      <w:r w:rsidRPr="1338D52C" w:rsidR="0072322B">
        <w:rPr>
          <w:rFonts w:cs="Calibri Light" w:cstheme="majorAscii"/>
        </w:rPr>
        <w:t>ANEXO V</w:t>
      </w:r>
      <w:r w:rsidRPr="1338D52C" w:rsidR="00D81EE7">
        <w:rPr>
          <w:rFonts w:cs="Calibri Light" w:cstheme="majorAscii"/>
        </w:rPr>
        <w:t>I</w:t>
      </w:r>
      <w:r w:rsidRPr="1338D52C" w:rsidR="0072322B">
        <w:rPr>
          <w:rFonts w:cs="Calibri Light" w:cstheme="majorAscii"/>
        </w:rPr>
        <w:t xml:space="preserve">: </w:t>
      </w:r>
      <w:r w:rsidRPr="1338D52C" w:rsidR="003C1C1E">
        <w:rPr>
          <w:rFonts w:cs="Calibri Light" w:cstheme="majorAscii"/>
        </w:rPr>
        <w:t>CRITERIOS PARA INSPECCIÓN DE ARMADO DE PRUEBA</w:t>
      </w:r>
      <w:bookmarkEnd w:id="1923083746"/>
    </w:p>
    <w:p w:rsidR="003C1C1E" w:rsidRDefault="003C1C1E" w14:paraId="29892F79" w14:textId="77777777">
      <w:pPr>
        <w:spacing w:after="160" w:line="259" w:lineRule="auto"/>
        <w:ind w:left="0"/>
        <w:jc w:val="left"/>
        <w:rPr>
          <w:sz w:val="28"/>
        </w:rPr>
      </w:pPr>
      <w:r>
        <w:rPr>
          <w:sz w:val="28"/>
        </w:rPr>
        <w:br w:type="page"/>
      </w:r>
    </w:p>
    <w:tbl>
      <w:tblPr>
        <w:tblW w:w="9100" w:type="dxa"/>
        <w:jc w:val="center"/>
        <w:tblLayout w:type="fixed"/>
        <w:tblCellMar>
          <w:left w:w="0" w:type="dxa"/>
          <w:right w:w="0" w:type="dxa"/>
        </w:tblCellMar>
        <w:tblLook w:val="01E0" w:firstRow="1" w:lastRow="1" w:firstColumn="1" w:lastColumn="1" w:noHBand="0" w:noVBand="0"/>
      </w:tblPr>
      <w:tblGrid>
        <w:gridCol w:w="1832"/>
        <w:gridCol w:w="3827"/>
        <w:gridCol w:w="3441"/>
      </w:tblGrid>
      <w:tr w:rsidRPr="00BC29C2" w:rsidR="003C1C1E" w:rsidTr="00A44C23" w14:paraId="502B8867" w14:textId="77777777">
        <w:trPr>
          <w:trHeight w:val="371" w:hRule="exact"/>
          <w:jc w:val="center"/>
        </w:trPr>
        <w:tc>
          <w:tcPr>
            <w:tcW w:w="1832" w:type="dxa"/>
            <w:tcBorders>
              <w:top w:val="single" w:color="000000" w:sz="9" w:space="0"/>
              <w:left w:val="single" w:color="000000" w:sz="9" w:space="0"/>
              <w:bottom w:val="single" w:color="000000" w:sz="9" w:space="0"/>
              <w:right w:val="single" w:color="000000" w:sz="5" w:space="0"/>
            </w:tcBorders>
            <w:shd w:val="clear" w:color="auto" w:fill="528DD4"/>
          </w:tcPr>
          <w:p w:rsidRPr="00BC29C2" w:rsidR="003C1C1E" w:rsidP="004D6096" w:rsidRDefault="003C1C1E" w14:paraId="0EEF09EE" w14:textId="77777777">
            <w:pPr>
              <w:spacing w:before="85"/>
              <w:ind w:left="454"/>
              <w:rPr>
                <w:rFonts w:ascii="LM Roman 10" w:hAnsi="LM Roman 10" w:eastAsia="Arial" w:cs="Arial"/>
                <w:sz w:val="18"/>
                <w:szCs w:val="18"/>
              </w:rPr>
            </w:pPr>
            <w:r w:rsidRPr="00BC29C2">
              <w:rPr>
                <w:rFonts w:ascii="LM Roman 10" w:hAnsi="LM Roman 10" w:eastAsia="Arial" w:cs="Arial"/>
                <w:b/>
                <w:color w:val="FFFFFF"/>
                <w:w w:val="102"/>
                <w:sz w:val="18"/>
                <w:szCs w:val="18"/>
              </w:rPr>
              <w:t>Detalle</w:t>
            </w:r>
            <w:r w:rsidRPr="00BC29C2">
              <w:rPr>
                <w:rFonts w:ascii="LM Roman 10" w:hAnsi="LM Roman 10" w:eastAsia="Arial" w:cs="Arial"/>
                <w:b/>
                <w:color w:val="FFFFFF"/>
                <w:sz w:val="18"/>
                <w:szCs w:val="18"/>
              </w:rPr>
              <w:t xml:space="preserve"> </w:t>
            </w:r>
            <w:r w:rsidRPr="00BC29C2">
              <w:rPr>
                <w:rFonts w:ascii="LM Roman 10" w:hAnsi="LM Roman 10" w:eastAsia="Arial" w:cs="Arial"/>
                <w:b/>
                <w:color w:val="FFFFFF"/>
                <w:w w:val="102"/>
                <w:sz w:val="18"/>
                <w:szCs w:val="18"/>
              </w:rPr>
              <w:t>a</w:t>
            </w:r>
            <w:r w:rsidRPr="00BC29C2">
              <w:rPr>
                <w:rFonts w:ascii="LM Roman 10" w:hAnsi="LM Roman 10" w:eastAsia="Arial" w:cs="Arial"/>
                <w:b/>
                <w:color w:val="FFFFFF"/>
                <w:sz w:val="18"/>
                <w:szCs w:val="18"/>
              </w:rPr>
              <w:t xml:space="preserve"> </w:t>
            </w:r>
            <w:r w:rsidRPr="00BC29C2">
              <w:rPr>
                <w:rFonts w:ascii="LM Roman 10" w:hAnsi="LM Roman 10" w:eastAsia="Arial" w:cs="Arial"/>
                <w:b/>
                <w:color w:val="FFFFFF"/>
                <w:w w:val="102"/>
                <w:sz w:val="18"/>
                <w:szCs w:val="18"/>
              </w:rPr>
              <w:t>Controlar</w:t>
            </w:r>
          </w:p>
        </w:tc>
        <w:tc>
          <w:tcPr>
            <w:tcW w:w="3827" w:type="dxa"/>
            <w:tcBorders>
              <w:top w:val="single" w:color="000000" w:sz="9" w:space="0"/>
              <w:left w:val="single" w:color="000000" w:sz="5" w:space="0"/>
              <w:bottom w:val="single" w:color="000000" w:sz="9" w:space="0"/>
              <w:right w:val="single" w:color="000000" w:sz="5" w:space="0"/>
            </w:tcBorders>
            <w:shd w:val="clear" w:color="auto" w:fill="528DD4"/>
          </w:tcPr>
          <w:p w:rsidRPr="00BC29C2" w:rsidR="003C1C1E" w:rsidP="004D6096" w:rsidRDefault="003C1C1E" w14:paraId="035CA231" w14:textId="77777777">
            <w:pPr>
              <w:spacing w:before="85"/>
              <w:ind w:left="1381" w:right="1381"/>
              <w:jc w:val="center"/>
              <w:rPr>
                <w:rFonts w:ascii="LM Roman 10" w:hAnsi="LM Roman 10" w:eastAsia="Arial" w:cs="Arial"/>
                <w:sz w:val="18"/>
                <w:szCs w:val="18"/>
              </w:rPr>
            </w:pPr>
            <w:r w:rsidRPr="00BC29C2">
              <w:rPr>
                <w:rFonts w:ascii="LM Roman 10" w:hAnsi="LM Roman 10" w:eastAsia="Arial" w:cs="Arial"/>
                <w:b/>
                <w:color w:val="FFFFFF"/>
                <w:w w:val="102"/>
                <w:sz w:val="18"/>
                <w:szCs w:val="18"/>
              </w:rPr>
              <w:t>Descripción</w:t>
            </w:r>
          </w:p>
        </w:tc>
        <w:tc>
          <w:tcPr>
            <w:tcW w:w="3441" w:type="dxa"/>
            <w:tcBorders>
              <w:top w:val="single" w:color="000000" w:sz="9" w:space="0"/>
              <w:left w:val="single" w:color="000000" w:sz="5" w:space="0"/>
              <w:bottom w:val="single" w:color="000000" w:sz="9" w:space="0"/>
              <w:right w:val="single" w:color="000000" w:sz="9" w:space="0"/>
            </w:tcBorders>
            <w:shd w:val="clear" w:color="auto" w:fill="528DD4"/>
          </w:tcPr>
          <w:p w:rsidRPr="00BC29C2" w:rsidR="003C1C1E" w:rsidP="004D6096" w:rsidRDefault="003C1C1E" w14:paraId="13C6E428" w14:textId="77777777">
            <w:pPr>
              <w:spacing w:before="85"/>
              <w:ind w:left="1278" w:right="1267"/>
              <w:jc w:val="center"/>
              <w:rPr>
                <w:rFonts w:ascii="LM Roman 10" w:hAnsi="LM Roman 10" w:eastAsia="Arial" w:cs="Arial"/>
                <w:sz w:val="18"/>
                <w:szCs w:val="18"/>
              </w:rPr>
            </w:pPr>
            <w:r w:rsidRPr="00BC29C2">
              <w:rPr>
                <w:rFonts w:ascii="LM Roman 10" w:hAnsi="LM Roman 10" w:eastAsia="Arial" w:cs="Arial"/>
                <w:b/>
                <w:color w:val="FFFFFF"/>
                <w:w w:val="102"/>
                <w:sz w:val="18"/>
                <w:szCs w:val="18"/>
              </w:rPr>
              <w:t>Acción</w:t>
            </w:r>
          </w:p>
        </w:tc>
      </w:tr>
      <w:tr w:rsidRPr="00BC29C2" w:rsidR="003C1C1E" w:rsidTr="00A44C23" w14:paraId="5C227023" w14:textId="77777777">
        <w:trPr>
          <w:trHeight w:val="698" w:hRule="exact"/>
          <w:jc w:val="center"/>
        </w:trPr>
        <w:tc>
          <w:tcPr>
            <w:tcW w:w="1832" w:type="dxa"/>
            <w:tcBorders>
              <w:top w:val="single" w:color="000000" w:sz="9" w:space="0"/>
              <w:left w:val="single" w:color="000000" w:sz="9" w:space="0"/>
              <w:bottom w:val="single" w:color="000000" w:sz="5" w:space="0"/>
              <w:right w:val="single" w:color="000000" w:sz="5" w:space="0"/>
            </w:tcBorders>
          </w:tcPr>
          <w:p w:rsidRPr="00BC29C2" w:rsidR="003C1C1E" w:rsidP="004D6096" w:rsidRDefault="003C1C1E" w14:paraId="311CC84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Interferencia de piezas</w:t>
            </w:r>
          </w:p>
        </w:tc>
        <w:tc>
          <w:tcPr>
            <w:tcW w:w="3827" w:type="dxa"/>
            <w:tcBorders>
              <w:top w:val="single" w:color="000000" w:sz="9" w:space="0"/>
              <w:left w:val="single" w:color="000000" w:sz="5" w:space="0"/>
              <w:bottom w:val="single" w:color="000000" w:sz="5" w:space="0"/>
              <w:right w:val="single" w:color="000000" w:sz="5" w:space="0"/>
            </w:tcBorders>
          </w:tcPr>
          <w:p w:rsidRPr="00BC29C2" w:rsidR="003C1C1E" w:rsidP="004D6096" w:rsidRDefault="003C1C1E" w14:paraId="383B7AF2"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piezas cuenten con los recortes adecuados, con el fin de que no interfieran los extremos de éstas.</w:t>
            </w:r>
          </w:p>
        </w:tc>
        <w:tc>
          <w:tcPr>
            <w:tcW w:w="3441" w:type="dxa"/>
            <w:tcBorders>
              <w:top w:val="single" w:color="000000" w:sz="9" w:space="0"/>
              <w:left w:val="single" w:color="000000" w:sz="5" w:space="0"/>
              <w:bottom w:val="single" w:color="000000" w:sz="5" w:space="0"/>
              <w:right w:val="single" w:color="000000" w:sz="9" w:space="0"/>
            </w:tcBorders>
          </w:tcPr>
          <w:p w:rsidRPr="00BC29C2" w:rsidR="003C1C1E" w:rsidP="004D6096" w:rsidRDefault="003C1C1E" w14:paraId="5CE8702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De no existir los recortes, proponer recortes en inspección.</w:t>
            </w:r>
          </w:p>
        </w:tc>
      </w:tr>
      <w:tr w:rsidRPr="00BC29C2" w:rsidR="003C1C1E" w:rsidTr="00A44C23" w14:paraId="72CA7536" w14:textId="77777777">
        <w:trPr>
          <w:trHeight w:val="711"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3034D9DD"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Largo total de piezas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696C36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piezas cuenten con las dimensiones especificadas en el plano y lista de materiales.</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10D2671D" w14:textId="77777777">
            <w:pPr>
              <w:spacing w:before="22"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es error de fábrica, pedir el cambio. Si la medida indicada en el plano es insuficiente, proponer el cambio.</w:t>
            </w:r>
          </w:p>
        </w:tc>
      </w:tr>
      <w:tr w:rsidRPr="00BC29C2" w:rsidR="003C1C1E" w:rsidTr="00A44C23" w14:paraId="34DA5039" w14:textId="77777777">
        <w:trPr>
          <w:trHeight w:val="693"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5BFF82DD"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Largos parciales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44C480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dimensiones entre perforaciones o cualquier dimensión que sea especificada en el plano.</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2D732189" w14:textId="77777777">
            <w:pPr>
              <w:spacing w:before="22"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es error de fábrica, pedir el cambio. Si la medida indicada en el plano es insuficiente, proponer cambio.</w:t>
            </w:r>
          </w:p>
        </w:tc>
      </w:tr>
      <w:tr w:rsidRPr="00BC29C2" w:rsidR="003C1C1E" w:rsidTr="00A44C23" w14:paraId="6B8AC935" w14:textId="77777777">
        <w:trPr>
          <w:trHeight w:val="1001"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3644712D"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Diámetro de perforaciones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AB6965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perforaciones correspondan a los pernos especificados.</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49B2CDB7"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es error de fábrica será necesario agrandar las perforaciones o fabricar nuevamente la pieza. Si la medida indicada en el plano es errónea, proponer cambio.</w:t>
            </w:r>
          </w:p>
        </w:tc>
      </w:tr>
      <w:tr w:rsidRPr="00BC29C2" w:rsidR="003C1C1E" w:rsidTr="00A44C23" w14:paraId="4A505F22" w14:textId="77777777">
        <w:trPr>
          <w:trHeight w:val="562"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4655ED64"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Dimensiones entre las perforaciones de placa base</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6980E7F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las dimensiones entre las perforaciones de la placa base.</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115022B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dimensiones de acuerdo a tolerancias.</w:t>
            </w:r>
          </w:p>
        </w:tc>
      </w:tr>
      <w:tr w:rsidRPr="00BC29C2" w:rsidR="003C1C1E" w:rsidTr="00A44C23" w14:paraId="194C449F" w14:textId="77777777">
        <w:trPr>
          <w:trHeight w:val="999"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085E6BFA"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Dimensiones entre cantoneras en placas bases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29611A62"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Esta medición se puede realizar utilizando como referencia, los bordes a la placa base y las dimensiones entre las perforaciones de pernos de anclaje.</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0D3DDCC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la diferencia se debe al poco apriete de los pernos. Pedir apretar los pernos y cuadrar. Si aun así no coincide, buscar la pieza que falla.</w:t>
            </w:r>
          </w:p>
        </w:tc>
      </w:tr>
      <w:tr w:rsidRPr="00BC29C2" w:rsidR="003C1C1E" w:rsidTr="00A44C23" w14:paraId="10D1D3E3" w14:textId="77777777">
        <w:trPr>
          <w:trHeight w:val="716"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1DF1385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Dimensiones entre perforaciones de anclaje de equipo</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4A0A49E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dimensiones correspondan con lo indicado en plano de estructura (placa de soporte de equipo).</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07C0F70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Buscar la falla para pedir la corrección.</w:t>
            </w:r>
          </w:p>
        </w:tc>
      </w:tr>
      <w:tr w:rsidRPr="00BC29C2" w:rsidR="003C1C1E" w:rsidTr="00A44C23" w14:paraId="341E848F" w14:textId="77777777">
        <w:trPr>
          <w:trHeight w:val="1406"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5CBA671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Dimensiones entre perforaciones de anclaje de equipo. Caso desconectadores horizontales.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612672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dimensiones correspondan con lo indicado en plano de estructura (placa de soporte de equipo).</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3B0B1B2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la diferencia se debe al poco apriete de los pernos, pedir apretar los pernos y cuadrar. Si aun así no coincide, revisar si la falla se debe a una mala escuadría de la canal o un eje mal trazado en la misma canal.</w:t>
            </w:r>
          </w:p>
        </w:tc>
      </w:tr>
      <w:tr w:rsidRPr="00BC29C2" w:rsidR="003C1C1E" w:rsidTr="00A44C23" w14:paraId="0CF4A589" w14:textId="77777777">
        <w:trPr>
          <w:trHeight w:val="692"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11D03B6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estado de perforaciones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C8426B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perforaciones no poseen virutas de acero y que no se encuentran cónicas.</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74CD8F05"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Si se posee guantes revisar con tacto, si no, solo realizar inspección visual. Pedir limpieza.</w:t>
            </w:r>
          </w:p>
        </w:tc>
      </w:tr>
      <w:tr w:rsidRPr="00BC29C2" w:rsidR="003C1C1E" w:rsidTr="00A44C23" w14:paraId="5D765A90" w14:textId="77777777">
        <w:trPr>
          <w:trHeight w:val="1007"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207F2FD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estado de soldaduras del marco</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4A5B385A"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los elementos a unir no se encuentren demasiado separados (más de 2mm), ya que esta diferencia provocará que se rellene solo con material de soldadura.</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288DA81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Realizar inspección visual y si es necesario medir.</w:t>
            </w:r>
          </w:p>
        </w:tc>
      </w:tr>
      <w:tr w:rsidRPr="00BC29C2" w:rsidR="003C1C1E" w:rsidTr="00A44C23" w14:paraId="0C76ABF6" w14:textId="77777777">
        <w:trPr>
          <w:trHeight w:val="1418"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207D28D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cordones de soldadura</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C94BAD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no sea grosero, es decir, que sea continuo en toda su extensión, que no se encuentre limado al extremo y/o que no posea porosidades.</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70D091CF"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Si el cordón se encuentra en buen estado y solo posee porosidades, introducir un alambre o un alfiler y verificar su profundidad. No debe ser mayor a la cuarta parte del espesor del cordón. Evaluar si esto se repite y en qué porcentaje.</w:t>
            </w:r>
          </w:p>
        </w:tc>
      </w:tr>
      <w:tr w:rsidRPr="00BC29C2" w:rsidR="003C1C1E" w:rsidTr="00A44C23" w14:paraId="00A75C43" w14:textId="77777777">
        <w:trPr>
          <w:trHeight w:val="418"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3FAFB64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perfiles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52F0F805"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escuadrías correspondan</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0167A812"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cumplan la nomenclatura y sus ángulos.</w:t>
            </w:r>
          </w:p>
        </w:tc>
      </w:tr>
      <w:tr w:rsidRPr="00BC29C2" w:rsidR="003C1C1E" w:rsidTr="00A44C23" w14:paraId="21A75F6F" w14:textId="77777777">
        <w:trPr>
          <w:trHeight w:val="846"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2F8B1FC7"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diámetro, largo y agarre de pernos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074EE56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los pernos poseen el largo adecuado y que el hilo no se encuentra en el plano de corte.</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78C466C4" w14:textId="77777777">
            <w:pPr>
              <w:ind w:left="20" w:right="128"/>
              <w:rPr>
                <w:rFonts w:ascii="LM Roman 10" w:hAnsi="LM Roman 10" w:eastAsia="Arial" w:cs="Arial"/>
                <w:w w:val="102"/>
                <w:sz w:val="18"/>
                <w:szCs w:val="18"/>
              </w:rPr>
            </w:pPr>
            <w:r w:rsidRPr="00BC29C2">
              <w:rPr>
                <w:rFonts w:ascii="LM Roman 10" w:hAnsi="LM Roman 10" w:eastAsia="Arial" w:cs="Arial"/>
                <w:w w:val="102"/>
                <w:sz w:val="18"/>
                <w:szCs w:val="18"/>
              </w:rPr>
              <w:t>Realizar inspección visual.</w:t>
            </w:r>
          </w:p>
        </w:tc>
      </w:tr>
      <w:tr w:rsidRPr="00BC29C2" w:rsidR="003C1C1E" w:rsidTr="00A44C23" w14:paraId="08CF0A98" w14:textId="77777777">
        <w:trPr>
          <w:trHeight w:val="857"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2D04E8B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altura de caja de maniobra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305F66B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 altura de la caja de maniobra se encuentra de acuerdo a lo indicado en el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56F4CFA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Si la medida no es adecuada, evaluar una solución simple y proponerla.</w:t>
            </w:r>
          </w:p>
        </w:tc>
      </w:tr>
      <w:tr w:rsidRPr="00BC29C2" w:rsidR="003C1C1E" w:rsidTr="00A44C23" w14:paraId="6EB86CFE" w14:textId="77777777">
        <w:trPr>
          <w:trHeight w:val="385" w:hRule="exact"/>
          <w:jc w:val="center"/>
        </w:trPr>
        <w:tc>
          <w:tcPr>
            <w:tcW w:w="1832" w:type="dxa"/>
            <w:tcBorders>
              <w:top w:val="single" w:color="000000" w:sz="5" w:space="0"/>
              <w:left w:val="single" w:color="000000" w:sz="9" w:space="0"/>
              <w:bottom w:val="single" w:color="000000" w:sz="9" w:space="0"/>
              <w:right w:val="single" w:color="000000" w:sz="5" w:space="0"/>
            </w:tcBorders>
            <w:shd w:val="clear" w:color="auto" w:fill="528DD4"/>
          </w:tcPr>
          <w:p w:rsidRPr="00BC29C2" w:rsidR="003C1C1E" w:rsidP="004D6096" w:rsidRDefault="003C1C1E" w14:paraId="09D6234B" w14:textId="77777777">
            <w:pPr>
              <w:spacing w:before="85"/>
              <w:ind w:left="454"/>
              <w:rPr>
                <w:rFonts w:ascii="LM Roman 10" w:hAnsi="LM Roman 10" w:eastAsia="Arial" w:cs="Arial"/>
                <w:b/>
                <w:color w:val="FFFFFF"/>
                <w:w w:val="102"/>
                <w:sz w:val="18"/>
                <w:szCs w:val="18"/>
              </w:rPr>
            </w:pPr>
            <w:r w:rsidRPr="00BC29C2">
              <w:rPr>
                <w:rFonts w:ascii="LM Roman 10" w:hAnsi="LM Roman 10" w:eastAsia="Arial" w:cs="Arial"/>
                <w:b/>
                <w:color w:val="FFFFFF"/>
                <w:w w:val="102"/>
                <w:sz w:val="18"/>
                <w:szCs w:val="18"/>
              </w:rPr>
              <w:t>Detalle a Controlar</w:t>
            </w:r>
          </w:p>
        </w:tc>
        <w:tc>
          <w:tcPr>
            <w:tcW w:w="3827" w:type="dxa"/>
            <w:tcBorders>
              <w:top w:val="single" w:color="000000" w:sz="5" w:space="0"/>
              <w:left w:val="single" w:color="000000" w:sz="5" w:space="0"/>
              <w:bottom w:val="single" w:color="000000" w:sz="9" w:space="0"/>
              <w:right w:val="single" w:color="000000" w:sz="5" w:space="0"/>
            </w:tcBorders>
            <w:shd w:val="clear" w:color="auto" w:fill="528DD4"/>
          </w:tcPr>
          <w:p w:rsidRPr="00BC29C2" w:rsidR="003C1C1E" w:rsidP="004D6096" w:rsidRDefault="003C1C1E" w14:paraId="77149EF4" w14:textId="77777777">
            <w:pPr>
              <w:spacing w:before="85"/>
              <w:ind w:left="454"/>
              <w:rPr>
                <w:rFonts w:ascii="LM Roman 10" w:hAnsi="LM Roman 10" w:eastAsia="Arial" w:cs="Arial"/>
                <w:b/>
                <w:color w:val="FFFFFF"/>
                <w:w w:val="102"/>
                <w:sz w:val="18"/>
                <w:szCs w:val="18"/>
              </w:rPr>
            </w:pPr>
            <w:r w:rsidRPr="00BC29C2">
              <w:rPr>
                <w:rFonts w:ascii="LM Roman 10" w:hAnsi="LM Roman 10" w:eastAsia="Arial" w:cs="Arial"/>
                <w:b/>
                <w:color w:val="FFFFFF"/>
                <w:w w:val="102"/>
                <w:sz w:val="18"/>
                <w:szCs w:val="18"/>
              </w:rPr>
              <w:t>Descripción</w:t>
            </w:r>
          </w:p>
        </w:tc>
        <w:tc>
          <w:tcPr>
            <w:tcW w:w="3441" w:type="dxa"/>
            <w:tcBorders>
              <w:top w:val="single" w:color="000000" w:sz="5" w:space="0"/>
              <w:left w:val="single" w:color="000000" w:sz="5" w:space="0"/>
              <w:bottom w:val="single" w:color="000000" w:sz="9" w:space="0"/>
              <w:right w:val="single" w:color="000000" w:sz="9" w:space="0"/>
            </w:tcBorders>
            <w:shd w:val="clear" w:color="auto" w:fill="528DD4"/>
          </w:tcPr>
          <w:p w:rsidRPr="00BC29C2" w:rsidR="003C1C1E" w:rsidP="004D6096" w:rsidRDefault="003C1C1E" w14:paraId="6D22E502" w14:textId="77777777">
            <w:pPr>
              <w:spacing w:before="85"/>
              <w:ind w:left="454"/>
              <w:rPr>
                <w:rFonts w:ascii="LM Roman 10" w:hAnsi="LM Roman 10" w:eastAsia="Arial" w:cs="Arial"/>
                <w:b/>
                <w:color w:val="FFFFFF"/>
                <w:w w:val="102"/>
                <w:sz w:val="18"/>
                <w:szCs w:val="18"/>
              </w:rPr>
            </w:pPr>
            <w:r w:rsidRPr="00BC29C2">
              <w:rPr>
                <w:rFonts w:ascii="LM Roman 10" w:hAnsi="LM Roman 10" w:eastAsia="Arial" w:cs="Arial"/>
                <w:b/>
                <w:color w:val="FFFFFF"/>
                <w:w w:val="102"/>
                <w:sz w:val="18"/>
                <w:szCs w:val="18"/>
              </w:rPr>
              <w:t>Acción</w:t>
            </w:r>
          </w:p>
        </w:tc>
      </w:tr>
      <w:tr w:rsidRPr="00BC29C2" w:rsidR="003C1C1E" w:rsidTr="00A44C23" w14:paraId="5BF278B4" w14:textId="77777777">
        <w:trPr>
          <w:trHeight w:val="730"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343A427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dimensiones entre perforaciones de cajas de maniobra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3A13876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dimensiones entre perforaciones.</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1A3E1D3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distancias correspondan a la medida indicada en los planos.</w:t>
            </w:r>
          </w:p>
        </w:tc>
      </w:tr>
      <w:tr w:rsidRPr="00BC29C2" w:rsidR="003C1C1E" w:rsidTr="00A44C23" w14:paraId="18326383" w14:textId="77777777">
        <w:trPr>
          <w:trHeight w:val="698"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000D691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diámetro de perforaciones de caja de maniobra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1D842BD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diámetro de perforaciones, de acuerdo a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72934E5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distancias correspondan a la medida indicada en los planos.</w:t>
            </w:r>
          </w:p>
        </w:tc>
      </w:tr>
      <w:tr w:rsidRPr="00BC29C2" w:rsidR="003C1C1E" w:rsidTr="00A44C23" w14:paraId="488004D6" w14:textId="77777777">
        <w:trPr>
          <w:trHeight w:val="896"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02059B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 xml:space="preserve">Verificar existencia y posición de </w:t>
            </w:r>
            <w:proofErr w:type="spellStart"/>
            <w:r w:rsidRPr="00BC29C2">
              <w:rPr>
                <w:rFonts w:ascii="LM Roman 10" w:hAnsi="LM Roman 10" w:eastAsia="Arial" w:cs="Arial"/>
                <w:w w:val="102"/>
                <w:sz w:val="18"/>
                <w:szCs w:val="18"/>
              </w:rPr>
              <w:t>escalines</w:t>
            </w:r>
            <w:proofErr w:type="spellEnd"/>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541E224F"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 xml:space="preserve">Verificar que están de acuerdo a plano, y que estos no interfieren con el resto de las piezas. En caso de interferencia, crear solución de </w:t>
            </w:r>
            <w:proofErr w:type="spellStart"/>
            <w:r w:rsidRPr="00BC29C2">
              <w:rPr>
                <w:rFonts w:ascii="LM Roman 10" w:hAnsi="LM Roman 10" w:eastAsia="Arial" w:cs="Arial"/>
                <w:w w:val="102"/>
                <w:sz w:val="18"/>
                <w:szCs w:val="18"/>
              </w:rPr>
              <w:t>gousset</w:t>
            </w:r>
            <w:proofErr w:type="spellEnd"/>
            <w:r w:rsidRPr="00BC29C2">
              <w:rPr>
                <w:rFonts w:ascii="LM Roman 10" w:hAnsi="LM Roman 10" w:eastAsia="Arial" w:cs="Arial"/>
                <w:w w:val="102"/>
                <w:sz w:val="18"/>
                <w:szCs w:val="18"/>
              </w:rPr>
              <w:t xml:space="preserve"> en la misma inspección.</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23171B5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existen, si no existen, proponerlos en el momento. Si alguno interfiere, crear solución en el momento.</w:t>
            </w:r>
          </w:p>
        </w:tc>
      </w:tr>
      <w:tr w:rsidRPr="00BC29C2" w:rsidR="003C1C1E" w:rsidTr="00A44C23" w14:paraId="52B499CE" w14:textId="77777777">
        <w:trPr>
          <w:trHeight w:val="733"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72465CB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golilla soldada para grillete</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10606DB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En la viga, en el sector en donde va el grillete se coloca una golilla por lado y lado para evitar el juego de la ferretería.</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5E5DE204"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las golillas no existen, solicitarlas. Esto se puede obviar si la pieza que lo soporta posee un espesor de 15mm aprox.</w:t>
            </w:r>
          </w:p>
        </w:tc>
      </w:tr>
      <w:tr w:rsidRPr="00BC29C2" w:rsidR="003C1C1E" w:rsidTr="00A44C23" w14:paraId="7461548C" w14:textId="77777777">
        <w:trPr>
          <w:trHeight w:val="537"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757D525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paso entre diagonales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63CBEF8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de acuerdo a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21AFE7E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Rechazar la pieza en caso de no ser coincidente.</w:t>
            </w:r>
          </w:p>
        </w:tc>
      </w:tr>
      <w:tr w:rsidRPr="00BC29C2" w:rsidR="003C1C1E" w:rsidTr="00A44C23" w14:paraId="4FC23AB8" w14:textId="77777777">
        <w:trPr>
          <w:trHeight w:val="1235"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54F57CD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largo de viga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68C21E7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posee el largo adecuado, aun cuando no sea el largo indicado en el plano. Verificar extremos en caso de tronco piramidal.</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7A169795"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con plano de diseño, considerar las sumas de las cantoneras de viga en este punto y compararlo con la distancia entre pilares. Verificar que las cantoneras quedan con el largo adecuado</w:t>
            </w:r>
          </w:p>
        </w:tc>
      </w:tr>
      <w:tr w:rsidRPr="00BC29C2" w:rsidR="003C1C1E" w:rsidTr="00A44C23" w14:paraId="5ED45662" w14:textId="77777777">
        <w:trPr>
          <w:trHeight w:val="997"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9538DF7"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llegada de viga a pilar</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457A36DD"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no existe interferencia entre pernos y que las piezas cuentan con los largos adecuados para la conexión.</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7C9798F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 interferencias, principalmente. Corroborar existencia de placas y restringir el abuso de pernos. Verificar perfiles con ángulos distintos a 90°</w:t>
            </w:r>
          </w:p>
        </w:tc>
      </w:tr>
      <w:tr w:rsidRPr="00BC29C2" w:rsidR="003C1C1E" w:rsidTr="00A44C23" w14:paraId="70DF5F26" w14:textId="77777777">
        <w:trPr>
          <w:trHeight w:val="967"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1302C3D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Marcos de conexión a viga y canastillo</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6C2011E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las piezas que conectan a las piezas de la viga, las que conectan al cuerpo común y las que conectan al canastillo, de acuerdo a lo señalado a interferencia o abuso de pernos.</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255CB6D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 interferencias, principalmente. Corroborar existencia de placas y restringir el abuso de pernos. Verificar perfiles con ángulos distintos a 90°</w:t>
            </w:r>
          </w:p>
        </w:tc>
      </w:tr>
      <w:tr w:rsidRPr="00BC29C2" w:rsidR="003C1C1E" w:rsidTr="00A44C23" w14:paraId="09E6D3BD" w14:textId="77777777">
        <w:trPr>
          <w:trHeight w:val="995"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4452171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no exista abuso de pernos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1C4D730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los puntos en donde existe una conexión importante de elementos, existan las placas adecuadas y no estén todos los elementos conectados a la misma pieza.</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62419B1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este punto en los nudos, evitar la conexión de muchos elementos en un mismo punto, sin la ayuda de una placa.</w:t>
            </w:r>
          </w:p>
        </w:tc>
      </w:tr>
      <w:tr w:rsidRPr="00BC29C2" w:rsidR="003C1C1E" w:rsidTr="00A44C23" w14:paraId="289E8020" w14:textId="77777777">
        <w:trPr>
          <w:trHeight w:val="981"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7755B71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distancia a borde cortado</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2E5E383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 xml:space="preserve">Verificar que exista la correspondiente distancia entre perforación y borde cortado. En perfiles no debiese ser inferior a 25 mm, en extremos de cantoneras 30 mm, en placas 30 </w:t>
            </w:r>
            <w:proofErr w:type="spellStart"/>
            <w:r w:rsidRPr="00BC29C2">
              <w:rPr>
                <w:rFonts w:ascii="LM Roman 10" w:hAnsi="LM Roman 10" w:eastAsia="Arial" w:cs="Arial"/>
                <w:w w:val="102"/>
                <w:sz w:val="18"/>
                <w:szCs w:val="18"/>
              </w:rPr>
              <w:t>mm.</w:t>
            </w:r>
            <w:proofErr w:type="spellEnd"/>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6F9E57E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contrarrestando con información del plano.</w:t>
            </w:r>
          </w:p>
        </w:tc>
      </w:tr>
      <w:tr w:rsidRPr="00BC29C2" w:rsidR="003C1C1E" w:rsidTr="00A44C23" w14:paraId="0F08E871" w14:textId="77777777">
        <w:trPr>
          <w:trHeight w:val="428"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3A60B6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gramiles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740FC4E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de acuerdo a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1C01E05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contrarrestando con información del plano.</w:t>
            </w:r>
          </w:p>
        </w:tc>
      </w:tr>
      <w:tr w:rsidRPr="00BC29C2" w:rsidR="003C1C1E" w:rsidTr="00A44C23" w14:paraId="13F2BF4D" w14:textId="77777777">
        <w:trPr>
          <w:trHeight w:val="733"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3C9E14F"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existan todos los elementos del plano</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52D57E9F"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contrastando con el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63677B5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contrarrestando con información del plano. Evaluar porque no existe, puede ser que el plano este malo.</w:t>
            </w:r>
          </w:p>
        </w:tc>
      </w:tr>
      <w:tr w:rsidRPr="00BC29C2" w:rsidR="003C1C1E" w:rsidTr="00A44C23" w14:paraId="2AD7FE17" w14:textId="77777777">
        <w:trPr>
          <w:trHeight w:val="733"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2A19D8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existan los elementos necesarios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6D25127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existan los elementos necesarios de acuerdo al proyecto, aun cuando estos no se encuentren en el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42434C6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falta una pieza que no está incluida en el plano y es necesaria en el diseño.</w:t>
            </w:r>
          </w:p>
        </w:tc>
      </w:tr>
      <w:tr w:rsidRPr="00BC29C2" w:rsidR="003C1C1E" w:rsidTr="00A44C23" w14:paraId="14142A94" w14:textId="77777777">
        <w:trPr>
          <w:trHeight w:val="669"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3B3B81F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la placa del canastillo de cable guardia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74F495E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perforaciones sean concordantes con la ferretería necesaria.</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66277DD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con plano de diseño o plano de ferretería.</w:t>
            </w:r>
          </w:p>
        </w:tc>
      </w:tr>
      <w:tr w:rsidRPr="00BC29C2" w:rsidR="003C1C1E" w:rsidTr="00A44C23" w14:paraId="12A70532" w14:textId="77777777">
        <w:trPr>
          <w:trHeight w:val="578"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4B23872"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perforaciones para ferretería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242C4E9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perforaciones corresponden con el cable guardia o los anclajes</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52D00D9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con plano de diseño o plano de ferretería.</w:t>
            </w:r>
          </w:p>
        </w:tc>
      </w:tr>
    </w:tbl>
    <w:p w:rsidRPr="002A2538" w:rsidR="002A2538" w:rsidP="00F65C20" w:rsidRDefault="002A2538" w14:paraId="1BCFA1E3" w14:textId="77777777">
      <w:pPr>
        <w:ind w:left="0"/>
      </w:pPr>
    </w:p>
    <w:sectPr w:rsidRPr="002A2538" w:rsidR="002A2538" w:rsidSect="008358DC">
      <w:pgSz w:w="12240" w:h="15840" w:orient="portrait"/>
      <w:pgMar w:top="2126"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A24EE4" w:rsidP="00E6143D" w:rsidRDefault="00A24EE4" w14:paraId="0F1EA84C" w14:textId="77777777">
      <w:r>
        <w:separator/>
      </w:r>
    </w:p>
  </w:endnote>
  <w:endnote w:type="continuationSeparator" w:id="0">
    <w:p w:rsidR="00A24EE4" w:rsidP="00E6143D" w:rsidRDefault="00A24EE4" w14:paraId="5EBC0784"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Univers">
    <w:charset w:val="00"/>
    <w:family w:val="swiss"/>
    <w:pitch w:val="variable"/>
    <w:sig w:usb0="80000287" w:usb1="00000000" w:usb2="00000000" w:usb3="00000000" w:csb0="0000000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LM Roman 10">
    <w:altName w:val="Calibri"/>
    <w:panose1 w:val="00000000000000000000"/>
    <w:charset w:val="00"/>
    <w:family w:val="modern"/>
    <w:notTrueType/>
    <w:pitch w:val="variable"/>
    <w:sig w:usb0="20000007" w:usb1="00000000"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F02325" w:rsidR="005416C6" w:rsidP="00F02325" w:rsidRDefault="005416C6" w14:paraId="323ECA06" w14:textId="3952FD67">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Pr="00697720" w:rsidR="00697720">
      <w:rPr>
        <w:noProof/>
        <w:sz w:val="24"/>
        <w:szCs w:val="24"/>
        <w:lang w:val="es-ES"/>
      </w:rPr>
      <w:t>20</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Pr="00697720" w:rsidR="00697720">
      <w:rPr>
        <w:noProof/>
        <w:sz w:val="24"/>
        <w:szCs w:val="24"/>
        <w:lang w:val="es-ES"/>
      </w:rPr>
      <w:t>23</w:t>
    </w:r>
    <w:r w:rsidRPr="00F02325">
      <w:rPr>
        <w:sz w:val="24"/>
        <w:szCs w:val="24"/>
      </w:rPr>
      <w:fldChar w:fldCharType="end"/>
    </w:r>
  </w:p>
  <w:p w:rsidR="005416C6" w:rsidRDefault="005416C6" w14:paraId="2DD90878" w14:textId="7777777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A24EE4" w:rsidP="00E6143D" w:rsidRDefault="00A24EE4" w14:paraId="5430F824" w14:textId="77777777">
      <w:r>
        <w:separator/>
      </w:r>
    </w:p>
  </w:footnote>
  <w:footnote w:type="continuationSeparator" w:id="0">
    <w:p w:rsidR="00A24EE4" w:rsidP="00E6143D" w:rsidRDefault="00A24EE4" w14:paraId="6FAC05BF"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5416C6" w:rsidP="00E6143D" w:rsidRDefault="00F17696" w14:paraId="261D270E" w14:textId="5B6A3B46">
    <w:pPr>
      <w:pStyle w:val="Encabezado"/>
      <w:ind w:left="0"/>
    </w:pPr>
    <w:r>
      <w:rPr>
        <w:noProof/>
      </w:rPr>
      <w:drawing>
        <wp:inline distT="0" distB="0" distL="0" distR="0" wp14:anchorId="1570E538" wp14:editId="27164154">
          <wp:extent cx="2030400" cy="633600"/>
          <wp:effectExtent l="0" t="0" r="0" b="0"/>
          <wp:docPr id="1824128332" name="Imagen 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4128332" name="Imagen 1" descr="Imagen que contiene 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30400" cy="6336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hint="default" w:ascii="Symbol" w:hAnsi="Symbol"/>
      </w:rPr>
    </w:lvl>
  </w:abstractNum>
  <w:abstractNum w:abstractNumId="1" w15:restartNumberingAfterBreak="0">
    <w:nsid w:val="027B5152"/>
    <w:multiLevelType w:val="hybridMultilevel"/>
    <w:tmpl w:val="2D00DC28"/>
    <w:lvl w:ilvl="0" w:tplc="AD202E02">
      <w:start w:val="1"/>
      <w:numFmt w:val="upperLetter"/>
      <w:pStyle w:val="Sub3"/>
      <w:lvlText w:val="%1"/>
      <w:lvlJc w:val="left"/>
      <w:pPr>
        <w:ind w:left="498" w:hanging="398"/>
      </w:pPr>
      <w:rPr>
        <w:b w:val="0"/>
        <w:bCs w:val="0"/>
        <w:i w:val="0"/>
        <w:iCs w:val="0"/>
        <w:caps w:val="0"/>
        <w:smallCaps w:val="0"/>
        <w:strike w:val="0"/>
        <w:dstrike w:val="0"/>
        <w:outline w:val="0"/>
        <w:shadow w:val="0"/>
        <w:emboss w:val="0"/>
        <w:imprint w:val="0"/>
        <w:noProof w:val="0"/>
        <w:vanish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9D0C7DCC">
      <w:start w:val="1"/>
      <w:numFmt w:val="bullet"/>
      <w:lvlText w:val="-"/>
      <w:lvlJc w:val="left"/>
      <w:pPr>
        <w:ind w:left="858" w:hanging="360"/>
      </w:pPr>
      <w:rPr>
        <w:rFonts w:hint="default" w:ascii="Tahoma" w:hAnsi="Tahoma" w:eastAsia="Tahoma"/>
        <w:sz w:val="24"/>
        <w:szCs w:val="24"/>
      </w:rPr>
    </w:lvl>
    <w:lvl w:ilvl="2" w:tplc="8FA65022">
      <w:start w:val="1"/>
      <w:numFmt w:val="bullet"/>
      <w:lvlText w:val="•"/>
      <w:lvlJc w:val="left"/>
      <w:pPr>
        <w:ind w:left="1770" w:hanging="360"/>
      </w:pPr>
      <w:rPr>
        <w:rFonts w:hint="default"/>
      </w:rPr>
    </w:lvl>
    <w:lvl w:ilvl="3" w:tplc="936AD4D2">
      <w:start w:val="1"/>
      <w:numFmt w:val="bullet"/>
      <w:lvlText w:val="•"/>
      <w:lvlJc w:val="left"/>
      <w:pPr>
        <w:ind w:left="2681" w:hanging="360"/>
      </w:pPr>
      <w:rPr>
        <w:rFonts w:hint="default"/>
      </w:rPr>
    </w:lvl>
    <w:lvl w:ilvl="4" w:tplc="1F9C07CE">
      <w:start w:val="1"/>
      <w:numFmt w:val="bullet"/>
      <w:lvlText w:val="•"/>
      <w:lvlJc w:val="left"/>
      <w:pPr>
        <w:ind w:left="3592" w:hanging="360"/>
      </w:pPr>
      <w:rPr>
        <w:rFonts w:hint="default"/>
      </w:rPr>
    </w:lvl>
    <w:lvl w:ilvl="5" w:tplc="AC6C4C2A">
      <w:start w:val="1"/>
      <w:numFmt w:val="bullet"/>
      <w:lvlText w:val="•"/>
      <w:lvlJc w:val="left"/>
      <w:pPr>
        <w:ind w:left="4503" w:hanging="360"/>
      </w:pPr>
      <w:rPr>
        <w:rFonts w:hint="default"/>
      </w:rPr>
    </w:lvl>
    <w:lvl w:ilvl="6" w:tplc="5C328518">
      <w:start w:val="1"/>
      <w:numFmt w:val="bullet"/>
      <w:lvlText w:val="•"/>
      <w:lvlJc w:val="left"/>
      <w:pPr>
        <w:ind w:left="5415" w:hanging="360"/>
      </w:pPr>
      <w:rPr>
        <w:rFonts w:hint="default"/>
      </w:rPr>
    </w:lvl>
    <w:lvl w:ilvl="7" w:tplc="52C83D7C">
      <w:start w:val="1"/>
      <w:numFmt w:val="bullet"/>
      <w:lvlText w:val="•"/>
      <w:lvlJc w:val="left"/>
      <w:pPr>
        <w:ind w:left="6326" w:hanging="360"/>
      </w:pPr>
      <w:rPr>
        <w:rFonts w:hint="default"/>
      </w:rPr>
    </w:lvl>
    <w:lvl w:ilvl="8" w:tplc="25F6C0CC">
      <w:start w:val="1"/>
      <w:numFmt w:val="bullet"/>
      <w:lvlText w:val="•"/>
      <w:lvlJc w:val="left"/>
      <w:pPr>
        <w:ind w:left="7237" w:hanging="360"/>
      </w:pPr>
      <w:rPr>
        <w:rFonts w:hint="default"/>
      </w:rPr>
    </w:lvl>
  </w:abstractNum>
  <w:abstractNum w:abstractNumId="2" w15:restartNumberingAfterBreak="0">
    <w:nsid w:val="0971546C"/>
    <w:multiLevelType w:val="hybridMultilevel"/>
    <w:tmpl w:val="D39479B2"/>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3" w15:restartNumberingAfterBreak="0">
    <w:nsid w:val="0F7D6790"/>
    <w:multiLevelType w:val="hybridMultilevel"/>
    <w:tmpl w:val="A9AE1E78"/>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4" w15:restartNumberingAfterBreak="0">
    <w:nsid w:val="11093BF4"/>
    <w:multiLevelType w:val="hybridMultilevel"/>
    <w:tmpl w:val="40A8F216"/>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5" w15:restartNumberingAfterBreak="0">
    <w:nsid w:val="11A3487E"/>
    <w:multiLevelType w:val="hybridMultilevel"/>
    <w:tmpl w:val="25A48E86"/>
    <w:lvl w:ilvl="0" w:tplc="5358D26A">
      <w:start w:val="1"/>
      <w:numFmt w:val="lowerLetter"/>
      <w:pStyle w:val="Sub4"/>
      <w:lvlText w:val="%1)"/>
      <w:lvlJc w:val="left"/>
      <w:pPr>
        <w:ind w:left="952" w:hanging="454"/>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4069AD8">
      <w:start w:val="1"/>
      <w:numFmt w:val="decimal"/>
      <w:lvlText w:val="%2."/>
      <w:lvlJc w:val="left"/>
      <w:pPr>
        <w:ind w:left="1519" w:hanging="568"/>
      </w:pPr>
      <w:rPr>
        <w:rFonts w:hint="default" w:ascii="Arial" w:hAnsi="Arial" w:eastAsia="Arial"/>
        <w:spacing w:val="-1"/>
        <w:sz w:val="24"/>
        <w:szCs w:val="24"/>
      </w:rPr>
    </w:lvl>
    <w:lvl w:ilvl="2" w:tplc="CEDC67CE">
      <w:start w:val="1"/>
      <w:numFmt w:val="bullet"/>
      <w:lvlText w:val="•"/>
      <w:lvlJc w:val="left"/>
      <w:pPr>
        <w:ind w:left="2357" w:hanging="568"/>
      </w:pPr>
      <w:rPr>
        <w:rFonts w:hint="default"/>
      </w:rPr>
    </w:lvl>
    <w:lvl w:ilvl="3" w:tplc="DE90CC3C">
      <w:start w:val="1"/>
      <w:numFmt w:val="bullet"/>
      <w:lvlText w:val="•"/>
      <w:lvlJc w:val="left"/>
      <w:pPr>
        <w:ind w:left="3195" w:hanging="568"/>
      </w:pPr>
      <w:rPr>
        <w:rFonts w:hint="default"/>
      </w:rPr>
    </w:lvl>
    <w:lvl w:ilvl="4" w:tplc="C630B1E4">
      <w:start w:val="1"/>
      <w:numFmt w:val="bullet"/>
      <w:lvlText w:val="•"/>
      <w:lvlJc w:val="left"/>
      <w:pPr>
        <w:ind w:left="4033" w:hanging="568"/>
      </w:pPr>
      <w:rPr>
        <w:rFonts w:hint="default"/>
      </w:rPr>
    </w:lvl>
    <w:lvl w:ilvl="5" w:tplc="0D14F68E">
      <w:start w:val="1"/>
      <w:numFmt w:val="bullet"/>
      <w:lvlText w:val="•"/>
      <w:lvlJc w:val="left"/>
      <w:pPr>
        <w:ind w:left="4870" w:hanging="568"/>
      </w:pPr>
      <w:rPr>
        <w:rFonts w:hint="default"/>
      </w:rPr>
    </w:lvl>
    <w:lvl w:ilvl="6" w:tplc="3E025066">
      <w:start w:val="1"/>
      <w:numFmt w:val="bullet"/>
      <w:lvlText w:val="•"/>
      <w:lvlJc w:val="left"/>
      <w:pPr>
        <w:ind w:left="5708" w:hanging="568"/>
      </w:pPr>
      <w:rPr>
        <w:rFonts w:hint="default"/>
      </w:rPr>
    </w:lvl>
    <w:lvl w:ilvl="7" w:tplc="D084F1BC">
      <w:start w:val="1"/>
      <w:numFmt w:val="bullet"/>
      <w:lvlText w:val="•"/>
      <w:lvlJc w:val="left"/>
      <w:pPr>
        <w:ind w:left="6546" w:hanging="568"/>
      </w:pPr>
      <w:rPr>
        <w:rFonts w:hint="default"/>
      </w:rPr>
    </w:lvl>
    <w:lvl w:ilvl="8" w:tplc="548E5712">
      <w:start w:val="1"/>
      <w:numFmt w:val="bullet"/>
      <w:lvlText w:val="•"/>
      <w:lvlJc w:val="left"/>
      <w:pPr>
        <w:ind w:left="7384" w:hanging="568"/>
      </w:pPr>
      <w:rPr>
        <w:rFonts w:hint="default"/>
      </w:rPr>
    </w:lvl>
  </w:abstractNum>
  <w:abstractNum w:abstractNumId="6" w15:restartNumberingAfterBreak="0">
    <w:nsid w:val="1EDC279D"/>
    <w:multiLevelType w:val="hybridMultilevel"/>
    <w:tmpl w:val="E56ADA36"/>
    <w:lvl w:ilvl="0" w:tplc="A60C9F54">
      <w:numFmt w:val="bullet"/>
      <w:lvlText w:val="-"/>
      <w:lvlJc w:val="left"/>
      <w:pPr>
        <w:ind w:left="2061" w:hanging="360"/>
      </w:pPr>
      <w:rPr>
        <w:rFonts w:hint="default" w:ascii="Calibri Light" w:hAnsi="Calibri Light" w:cs="Calibri Light" w:eastAsiaTheme="minorHAnsi"/>
      </w:rPr>
    </w:lvl>
    <w:lvl w:ilvl="1" w:tplc="340A0003" w:tentative="1">
      <w:start w:val="1"/>
      <w:numFmt w:val="bullet"/>
      <w:lvlText w:val="o"/>
      <w:lvlJc w:val="left"/>
      <w:pPr>
        <w:ind w:left="2781" w:hanging="360"/>
      </w:pPr>
      <w:rPr>
        <w:rFonts w:hint="default" w:ascii="Courier New" w:hAnsi="Courier New" w:cs="Courier New"/>
      </w:rPr>
    </w:lvl>
    <w:lvl w:ilvl="2" w:tplc="340A0005" w:tentative="1">
      <w:start w:val="1"/>
      <w:numFmt w:val="bullet"/>
      <w:lvlText w:val=""/>
      <w:lvlJc w:val="left"/>
      <w:pPr>
        <w:ind w:left="3501" w:hanging="360"/>
      </w:pPr>
      <w:rPr>
        <w:rFonts w:hint="default" w:ascii="Wingdings" w:hAnsi="Wingdings"/>
      </w:rPr>
    </w:lvl>
    <w:lvl w:ilvl="3" w:tplc="340A0001" w:tentative="1">
      <w:start w:val="1"/>
      <w:numFmt w:val="bullet"/>
      <w:lvlText w:val=""/>
      <w:lvlJc w:val="left"/>
      <w:pPr>
        <w:ind w:left="4221" w:hanging="360"/>
      </w:pPr>
      <w:rPr>
        <w:rFonts w:hint="default" w:ascii="Symbol" w:hAnsi="Symbol"/>
      </w:rPr>
    </w:lvl>
    <w:lvl w:ilvl="4" w:tplc="340A0003" w:tentative="1">
      <w:start w:val="1"/>
      <w:numFmt w:val="bullet"/>
      <w:lvlText w:val="o"/>
      <w:lvlJc w:val="left"/>
      <w:pPr>
        <w:ind w:left="4941" w:hanging="360"/>
      </w:pPr>
      <w:rPr>
        <w:rFonts w:hint="default" w:ascii="Courier New" w:hAnsi="Courier New" w:cs="Courier New"/>
      </w:rPr>
    </w:lvl>
    <w:lvl w:ilvl="5" w:tplc="340A0005" w:tentative="1">
      <w:start w:val="1"/>
      <w:numFmt w:val="bullet"/>
      <w:lvlText w:val=""/>
      <w:lvlJc w:val="left"/>
      <w:pPr>
        <w:ind w:left="5661" w:hanging="360"/>
      </w:pPr>
      <w:rPr>
        <w:rFonts w:hint="default" w:ascii="Wingdings" w:hAnsi="Wingdings"/>
      </w:rPr>
    </w:lvl>
    <w:lvl w:ilvl="6" w:tplc="340A0001" w:tentative="1">
      <w:start w:val="1"/>
      <w:numFmt w:val="bullet"/>
      <w:lvlText w:val=""/>
      <w:lvlJc w:val="left"/>
      <w:pPr>
        <w:ind w:left="6381" w:hanging="360"/>
      </w:pPr>
      <w:rPr>
        <w:rFonts w:hint="default" w:ascii="Symbol" w:hAnsi="Symbol"/>
      </w:rPr>
    </w:lvl>
    <w:lvl w:ilvl="7" w:tplc="340A0003" w:tentative="1">
      <w:start w:val="1"/>
      <w:numFmt w:val="bullet"/>
      <w:lvlText w:val="o"/>
      <w:lvlJc w:val="left"/>
      <w:pPr>
        <w:ind w:left="7101" w:hanging="360"/>
      </w:pPr>
      <w:rPr>
        <w:rFonts w:hint="default" w:ascii="Courier New" w:hAnsi="Courier New" w:cs="Courier New"/>
      </w:rPr>
    </w:lvl>
    <w:lvl w:ilvl="8" w:tplc="340A0005" w:tentative="1">
      <w:start w:val="1"/>
      <w:numFmt w:val="bullet"/>
      <w:lvlText w:val=""/>
      <w:lvlJc w:val="left"/>
      <w:pPr>
        <w:ind w:left="7821" w:hanging="360"/>
      </w:pPr>
      <w:rPr>
        <w:rFonts w:hint="default" w:ascii="Wingdings" w:hAnsi="Wingdings"/>
      </w:rPr>
    </w:lvl>
  </w:abstractNum>
  <w:abstractNum w:abstractNumId="7" w15:restartNumberingAfterBreak="0">
    <w:nsid w:val="2C2661CC"/>
    <w:multiLevelType w:val="hybridMultilevel"/>
    <w:tmpl w:val="D1A08764"/>
    <w:lvl w:ilvl="0" w:tplc="A392B00A">
      <w:numFmt w:val="bullet"/>
      <w:lvlText w:val="-"/>
      <w:lvlJc w:val="left"/>
      <w:pPr>
        <w:ind w:left="2136" w:hanging="360"/>
      </w:pPr>
      <w:rPr>
        <w:rFonts w:hint="default" w:ascii="Arial Narrow" w:hAnsi="Arial Narrow" w:eastAsia="Times New Roman" w:cs="Times New Roman"/>
      </w:rPr>
    </w:lvl>
    <w:lvl w:ilvl="1" w:tplc="340A0003" w:tentative="1">
      <w:start w:val="1"/>
      <w:numFmt w:val="bullet"/>
      <w:lvlText w:val="o"/>
      <w:lvlJc w:val="left"/>
      <w:pPr>
        <w:ind w:left="2856" w:hanging="360"/>
      </w:pPr>
      <w:rPr>
        <w:rFonts w:hint="default" w:ascii="Courier New" w:hAnsi="Courier New" w:cs="Courier New"/>
      </w:rPr>
    </w:lvl>
    <w:lvl w:ilvl="2" w:tplc="340A0005" w:tentative="1">
      <w:start w:val="1"/>
      <w:numFmt w:val="bullet"/>
      <w:lvlText w:val=""/>
      <w:lvlJc w:val="left"/>
      <w:pPr>
        <w:ind w:left="3576" w:hanging="360"/>
      </w:pPr>
      <w:rPr>
        <w:rFonts w:hint="default" w:ascii="Wingdings" w:hAnsi="Wingdings"/>
      </w:rPr>
    </w:lvl>
    <w:lvl w:ilvl="3" w:tplc="340A0001" w:tentative="1">
      <w:start w:val="1"/>
      <w:numFmt w:val="bullet"/>
      <w:lvlText w:val=""/>
      <w:lvlJc w:val="left"/>
      <w:pPr>
        <w:ind w:left="4296" w:hanging="360"/>
      </w:pPr>
      <w:rPr>
        <w:rFonts w:hint="default" w:ascii="Symbol" w:hAnsi="Symbol"/>
      </w:rPr>
    </w:lvl>
    <w:lvl w:ilvl="4" w:tplc="340A0003" w:tentative="1">
      <w:start w:val="1"/>
      <w:numFmt w:val="bullet"/>
      <w:lvlText w:val="o"/>
      <w:lvlJc w:val="left"/>
      <w:pPr>
        <w:ind w:left="5016" w:hanging="360"/>
      </w:pPr>
      <w:rPr>
        <w:rFonts w:hint="default" w:ascii="Courier New" w:hAnsi="Courier New" w:cs="Courier New"/>
      </w:rPr>
    </w:lvl>
    <w:lvl w:ilvl="5" w:tplc="340A0005" w:tentative="1">
      <w:start w:val="1"/>
      <w:numFmt w:val="bullet"/>
      <w:lvlText w:val=""/>
      <w:lvlJc w:val="left"/>
      <w:pPr>
        <w:ind w:left="5736" w:hanging="360"/>
      </w:pPr>
      <w:rPr>
        <w:rFonts w:hint="default" w:ascii="Wingdings" w:hAnsi="Wingdings"/>
      </w:rPr>
    </w:lvl>
    <w:lvl w:ilvl="6" w:tplc="340A0001" w:tentative="1">
      <w:start w:val="1"/>
      <w:numFmt w:val="bullet"/>
      <w:lvlText w:val=""/>
      <w:lvlJc w:val="left"/>
      <w:pPr>
        <w:ind w:left="6456" w:hanging="360"/>
      </w:pPr>
      <w:rPr>
        <w:rFonts w:hint="default" w:ascii="Symbol" w:hAnsi="Symbol"/>
      </w:rPr>
    </w:lvl>
    <w:lvl w:ilvl="7" w:tplc="340A0003" w:tentative="1">
      <w:start w:val="1"/>
      <w:numFmt w:val="bullet"/>
      <w:lvlText w:val="o"/>
      <w:lvlJc w:val="left"/>
      <w:pPr>
        <w:ind w:left="7176" w:hanging="360"/>
      </w:pPr>
      <w:rPr>
        <w:rFonts w:hint="default" w:ascii="Courier New" w:hAnsi="Courier New" w:cs="Courier New"/>
      </w:rPr>
    </w:lvl>
    <w:lvl w:ilvl="8" w:tplc="340A0005" w:tentative="1">
      <w:start w:val="1"/>
      <w:numFmt w:val="bullet"/>
      <w:lvlText w:val=""/>
      <w:lvlJc w:val="left"/>
      <w:pPr>
        <w:ind w:left="7896" w:hanging="360"/>
      </w:pPr>
      <w:rPr>
        <w:rFonts w:hint="default" w:ascii="Wingdings" w:hAnsi="Wingdings"/>
      </w:rPr>
    </w:lvl>
  </w:abstractNum>
  <w:abstractNum w:abstractNumId="8" w15:restartNumberingAfterBreak="0">
    <w:nsid w:val="35466A89"/>
    <w:multiLevelType w:val="hybridMultilevel"/>
    <w:tmpl w:val="AAC0FFA6"/>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9" w15:restartNumberingAfterBreak="0">
    <w:nsid w:val="40B64C30"/>
    <w:multiLevelType w:val="multilevel"/>
    <w:tmpl w:val="0CEE4AB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4CE479AE"/>
    <w:multiLevelType w:val="hybridMultilevel"/>
    <w:tmpl w:val="547440D2"/>
    <w:lvl w:ilvl="0" w:tplc="4CFE1BE2">
      <w:start w:val="1"/>
      <w:numFmt w:val="decimalZero"/>
      <w:pStyle w:val="Sub5"/>
      <w:lvlText w:val="%1."/>
      <w:lvlJc w:val="left"/>
      <w:pPr>
        <w:ind w:left="1494" w:hanging="360"/>
      </w:pPr>
      <w:rPr>
        <w:rFonts w:hint="default"/>
        <w:b w:val="0"/>
        <w:bCs w:val="0"/>
        <w:i w:val="0"/>
        <w:iCs w:val="0"/>
        <w:caps w:val="0"/>
        <w:smallCaps w:val="0"/>
        <w:strike w:val="0"/>
        <w:dstrike w:val="0"/>
        <w:outline w:val="0"/>
        <w:shadow w:val="0"/>
        <w:emboss w:val="0"/>
        <w:imprint w:val="0"/>
        <w:noProof w:val="0"/>
        <w:vanish w:val="0"/>
        <w:w w:val="100"/>
        <w:kern w:val="0"/>
        <w:position w:val="0"/>
        <w:sz w:val="24"/>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340A0019" w:tentative="1">
      <w:start w:val="1"/>
      <w:numFmt w:val="lowerLetter"/>
      <w:lvlText w:val="%2."/>
      <w:lvlJc w:val="left"/>
      <w:pPr>
        <w:ind w:left="2574" w:hanging="360"/>
      </w:pPr>
    </w:lvl>
    <w:lvl w:ilvl="2" w:tplc="340A001B" w:tentative="1">
      <w:start w:val="1"/>
      <w:numFmt w:val="lowerRoman"/>
      <w:lvlText w:val="%3."/>
      <w:lvlJc w:val="right"/>
      <w:pPr>
        <w:ind w:left="3294" w:hanging="180"/>
      </w:pPr>
    </w:lvl>
    <w:lvl w:ilvl="3" w:tplc="340A000F" w:tentative="1">
      <w:start w:val="1"/>
      <w:numFmt w:val="decimal"/>
      <w:lvlText w:val="%4."/>
      <w:lvlJc w:val="left"/>
      <w:pPr>
        <w:ind w:left="4014" w:hanging="360"/>
      </w:pPr>
    </w:lvl>
    <w:lvl w:ilvl="4" w:tplc="340A0019" w:tentative="1">
      <w:start w:val="1"/>
      <w:numFmt w:val="lowerLetter"/>
      <w:lvlText w:val="%5."/>
      <w:lvlJc w:val="left"/>
      <w:pPr>
        <w:ind w:left="4734" w:hanging="360"/>
      </w:pPr>
    </w:lvl>
    <w:lvl w:ilvl="5" w:tplc="340A001B" w:tentative="1">
      <w:start w:val="1"/>
      <w:numFmt w:val="lowerRoman"/>
      <w:lvlText w:val="%6."/>
      <w:lvlJc w:val="right"/>
      <w:pPr>
        <w:ind w:left="5454" w:hanging="180"/>
      </w:pPr>
    </w:lvl>
    <w:lvl w:ilvl="6" w:tplc="340A000F" w:tentative="1">
      <w:start w:val="1"/>
      <w:numFmt w:val="decimal"/>
      <w:lvlText w:val="%7."/>
      <w:lvlJc w:val="left"/>
      <w:pPr>
        <w:ind w:left="6174" w:hanging="360"/>
      </w:pPr>
    </w:lvl>
    <w:lvl w:ilvl="7" w:tplc="340A0019" w:tentative="1">
      <w:start w:val="1"/>
      <w:numFmt w:val="lowerLetter"/>
      <w:lvlText w:val="%8."/>
      <w:lvlJc w:val="left"/>
      <w:pPr>
        <w:ind w:left="6894" w:hanging="360"/>
      </w:pPr>
    </w:lvl>
    <w:lvl w:ilvl="8" w:tplc="340A001B" w:tentative="1">
      <w:start w:val="1"/>
      <w:numFmt w:val="lowerRoman"/>
      <w:lvlText w:val="%9."/>
      <w:lvlJc w:val="right"/>
      <w:pPr>
        <w:ind w:left="7614" w:hanging="180"/>
      </w:pPr>
    </w:lvl>
  </w:abstractNum>
  <w:abstractNum w:abstractNumId="11" w15:restartNumberingAfterBreak="0">
    <w:nsid w:val="4E346F83"/>
    <w:multiLevelType w:val="hybridMultilevel"/>
    <w:tmpl w:val="9800B598"/>
    <w:lvl w:ilvl="0" w:tplc="340A0001">
      <w:start w:val="1"/>
      <w:numFmt w:val="bullet"/>
      <w:lvlText w:val=""/>
      <w:lvlJc w:val="left"/>
      <w:pPr>
        <w:ind w:left="1959" w:hanging="360"/>
      </w:pPr>
      <w:rPr>
        <w:rFonts w:hint="default" w:ascii="Symbol" w:hAnsi="Symbol"/>
      </w:rPr>
    </w:lvl>
    <w:lvl w:ilvl="1" w:tplc="340A0003" w:tentative="1">
      <w:start w:val="1"/>
      <w:numFmt w:val="bullet"/>
      <w:lvlText w:val="o"/>
      <w:lvlJc w:val="left"/>
      <w:pPr>
        <w:ind w:left="2679" w:hanging="360"/>
      </w:pPr>
      <w:rPr>
        <w:rFonts w:hint="default" w:ascii="Courier New" w:hAnsi="Courier New" w:cs="Courier New"/>
      </w:rPr>
    </w:lvl>
    <w:lvl w:ilvl="2" w:tplc="340A0005" w:tentative="1">
      <w:start w:val="1"/>
      <w:numFmt w:val="bullet"/>
      <w:lvlText w:val=""/>
      <w:lvlJc w:val="left"/>
      <w:pPr>
        <w:ind w:left="3399" w:hanging="360"/>
      </w:pPr>
      <w:rPr>
        <w:rFonts w:hint="default" w:ascii="Wingdings" w:hAnsi="Wingdings"/>
      </w:rPr>
    </w:lvl>
    <w:lvl w:ilvl="3" w:tplc="340A0001" w:tentative="1">
      <w:start w:val="1"/>
      <w:numFmt w:val="bullet"/>
      <w:lvlText w:val=""/>
      <w:lvlJc w:val="left"/>
      <w:pPr>
        <w:ind w:left="4119" w:hanging="360"/>
      </w:pPr>
      <w:rPr>
        <w:rFonts w:hint="default" w:ascii="Symbol" w:hAnsi="Symbol"/>
      </w:rPr>
    </w:lvl>
    <w:lvl w:ilvl="4" w:tplc="340A0003" w:tentative="1">
      <w:start w:val="1"/>
      <w:numFmt w:val="bullet"/>
      <w:lvlText w:val="o"/>
      <w:lvlJc w:val="left"/>
      <w:pPr>
        <w:ind w:left="4839" w:hanging="360"/>
      </w:pPr>
      <w:rPr>
        <w:rFonts w:hint="default" w:ascii="Courier New" w:hAnsi="Courier New" w:cs="Courier New"/>
      </w:rPr>
    </w:lvl>
    <w:lvl w:ilvl="5" w:tplc="340A0005" w:tentative="1">
      <w:start w:val="1"/>
      <w:numFmt w:val="bullet"/>
      <w:lvlText w:val=""/>
      <w:lvlJc w:val="left"/>
      <w:pPr>
        <w:ind w:left="5559" w:hanging="360"/>
      </w:pPr>
      <w:rPr>
        <w:rFonts w:hint="default" w:ascii="Wingdings" w:hAnsi="Wingdings"/>
      </w:rPr>
    </w:lvl>
    <w:lvl w:ilvl="6" w:tplc="340A0001" w:tentative="1">
      <w:start w:val="1"/>
      <w:numFmt w:val="bullet"/>
      <w:lvlText w:val=""/>
      <w:lvlJc w:val="left"/>
      <w:pPr>
        <w:ind w:left="6279" w:hanging="360"/>
      </w:pPr>
      <w:rPr>
        <w:rFonts w:hint="default" w:ascii="Symbol" w:hAnsi="Symbol"/>
      </w:rPr>
    </w:lvl>
    <w:lvl w:ilvl="7" w:tplc="340A0003" w:tentative="1">
      <w:start w:val="1"/>
      <w:numFmt w:val="bullet"/>
      <w:lvlText w:val="o"/>
      <w:lvlJc w:val="left"/>
      <w:pPr>
        <w:ind w:left="6999" w:hanging="360"/>
      </w:pPr>
      <w:rPr>
        <w:rFonts w:hint="default" w:ascii="Courier New" w:hAnsi="Courier New" w:cs="Courier New"/>
      </w:rPr>
    </w:lvl>
    <w:lvl w:ilvl="8" w:tplc="340A0005" w:tentative="1">
      <w:start w:val="1"/>
      <w:numFmt w:val="bullet"/>
      <w:lvlText w:val=""/>
      <w:lvlJc w:val="left"/>
      <w:pPr>
        <w:ind w:left="7719" w:hanging="360"/>
      </w:pPr>
      <w:rPr>
        <w:rFonts w:hint="default" w:ascii="Wingdings" w:hAnsi="Wingdings"/>
      </w:rPr>
    </w:lvl>
  </w:abstractNum>
  <w:abstractNum w:abstractNumId="12" w15:restartNumberingAfterBreak="0">
    <w:nsid w:val="4FB17489"/>
    <w:multiLevelType w:val="multilevel"/>
    <w:tmpl w:val="6326129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3" w15:restartNumberingAfterBreak="0">
    <w:nsid w:val="529A219B"/>
    <w:multiLevelType w:val="hybridMultilevel"/>
    <w:tmpl w:val="FB7EAD8E"/>
    <w:lvl w:ilvl="0" w:tplc="A392B00A">
      <w:numFmt w:val="bullet"/>
      <w:lvlText w:val="-"/>
      <w:lvlJc w:val="left"/>
      <w:pPr>
        <w:ind w:left="1959" w:hanging="360"/>
      </w:pPr>
      <w:rPr>
        <w:rFonts w:hint="default" w:ascii="Arial Narrow" w:hAnsi="Arial Narrow" w:eastAsia="Times New Roman" w:cs="Times New Roman"/>
        <w:w w:val="99"/>
        <w:sz w:val="24"/>
        <w:szCs w:val="24"/>
      </w:rPr>
    </w:lvl>
    <w:lvl w:ilvl="1" w:tplc="340A0003" w:tentative="1">
      <w:start w:val="1"/>
      <w:numFmt w:val="bullet"/>
      <w:lvlText w:val="o"/>
      <w:lvlJc w:val="left"/>
      <w:pPr>
        <w:ind w:left="2679" w:hanging="360"/>
      </w:pPr>
      <w:rPr>
        <w:rFonts w:hint="default" w:ascii="Courier New" w:hAnsi="Courier New" w:cs="Courier New"/>
      </w:rPr>
    </w:lvl>
    <w:lvl w:ilvl="2" w:tplc="340A0005" w:tentative="1">
      <w:start w:val="1"/>
      <w:numFmt w:val="bullet"/>
      <w:lvlText w:val=""/>
      <w:lvlJc w:val="left"/>
      <w:pPr>
        <w:ind w:left="3399" w:hanging="360"/>
      </w:pPr>
      <w:rPr>
        <w:rFonts w:hint="default" w:ascii="Wingdings" w:hAnsi="Wingdings"/>
      </w:rPr>
    </w:lvl>
    <w:lvl w:ilvl="3" w:tplc="340A0001" w:tentative="1">
      <w:start w:val="1"/>
      <w:numFmt w:val="bullet"/>
      <w:lvlText w:val=""/>
      <w:lvlJc w:val="left"/>
      <w:pPr>
        <w:ind w:left="4119" w:hanging="360"/>
      </w:pPr>
      <w:rPr>
        <w:rFonts w:hint="default" w:ascii="Symbol" w:hAnsi="Symbol"/>
      </w:rPr>
    </w:lvl>
    <w:lvl w:ilvl="4" w:tplc="340A0003" w:tentative="1">
      <w:start w:val="1"/>
      <w:numFmt w:val="bullet"/>
      <w:lvlText w:val="o"/>
      <w:lvlJc w:val="left"/>
      <w:pPr>
        <w:ind w:left="4839" w:hanging="360"/>
      </w:pPr>
      <w:rPr>
        <w:rFonts w:hint="default" w:ascii="Courier New" w:hAnsi="Courier New" w:cs="Courier New"/>
      </w:rPr>
    </w:lvl>
    <w:lvl w:ilvl="5" w:tplc="340A0005" w:tentative="1">
      <w:start w:val="1"/>
      <w:numFmt w:val="bullet"/>
      <w:lvlText w:val=""/>
      <w:lvlJc w:val="left"/>
      <w:pPr>
        <w:ind w:left="5559" w:hanging="360"/>
      </w:pPr>
      <w:rPr>
        <w:rFonts w:hint="default" w:ascii="Wingdings" w:hAnsi="Wingdings"/>
      </w:rPr>
    </w:lvl>
    <w:lvl w:ilvl="6" w:tplc="340A0001" w:tentative="1">
      <w:start w:val="1"/>
      <w:numFmt w:val="bullet"/>
      <w:lvlText w:val=""/>
      <w:lvlJc w:val="left"/>
      <w:pPr>
        <w:ind w:left="6279" w:hanging="360"/>
      </w:pPr>
      <w:rPr>
        <w:rFonts w:hint="default" w:ascii="Symbol" w:hAnsi="Symbol"/>
      </w:rPr>
    </w:lvl>
    <w:lvl w:ilvl="7" w:tplc="340A0003" w:tentative="1">
      <w:start w:val="1"/>
      <w:numFmt w:val="bullet"/>
      <w:lvlText w:val="o"/>
      <w:lvlJc w:val="left"/>
      <w:pPr>
        <w:ind w:left="6999" w:hanging="360"/>
      </w:pPr>
      <w:rPr>
        <w:rFonts w:hint="default" w:ascii="Courier New" w:hAnsi="Courier New" w:cs="Courier New"/>
      </w:rPr>
    </w:lvl>
    <w:lvl w:ilvl="8" w:tplc="340A0005" w:tentative="1">
      <w:start w:val="1"/>
      <w:numFmt w:val="bullet"/>
      <w:lvlText w:val=""/>
      <w:lvlJc w:val="left"/>
      <w:pPr>
        <w:ind w:left="7719" w:hanging="360"/>
      </w:pPr>
      <w:rPr>
        <w:rFonts w:hint="default" w:ascii="Wingdings" w:hAnsi="Wingdings"/>
      </w:rPr>
    </w:lvl>
  </w:abstractNum>
  <w:abstractNum w:abstractNumId="14" w15:restartNumberingAfterBreak="0">
    <w:nsid w:val="607541B1"/>
    <w:multiLevelType w:val="singleLevel"/>
    <w:tmpl w:val="F3688688"/>
    <w:lvl w:ilvl="0">
      <w:start w:val="1"/>
      <w:numFmt w:val="bullet"/>
      <w:pStyle w:val="Para0dash"/>
      <w:lvlText w:val="–"/>
      <w:lvlJc w:val="left"/>
      <w:pPr>
        <w:tabs>
          <w:tab w:val="num" w:pos="397"/>
        </w:tabs>
        <w:ind w:left="397" w:hanging="397"/>
      </w:pPr>
      <w:rPr>
        <w:rFonts w:hint="default" w:ascii="Univers" w:hAnsi="Univers"/>
        <w:position w:val="0"/>
        <w:sz w:val="22"/>
      </w:rPr>
    </w:lvl>
  </w:abstractNum>
  <w:abstractNum w:abstractNumId="15" w15:restartNumberingAfterBreak="0">
    <w:nsid w:val="713C5CE6"/>
    <w:multiLevelType w:val="hybridMultilevel"/>
    <w:tmpl w:val="7DD6FEE8"/>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16" w15:restartNumberingAfterBreak="0">
    <w:nsid w:val="72CF3C28"/>
    <w:multiLevelType w:val="hybridMultilevel"/>
    <w:tmpl w:val="20A0E356"/>
    <w:lvl w:ilvl="0" w:tplc="340A0001">
      <w:start w:val="1"/>
      <w:numFmt w:val="bullet"/>
      <w:lvlText w:val=""/>
      <w:lvlJc w:val="left"/>
      <w:pPr>
        <w:ind w:left="1854" w:hanging="360"/>
      </w:pPr>
      <w:rPr>
        <w:rFonts w:hint="default" w:ascii="Symbol" w:hAnsi="Symbol"/>
      </w:rPr>
    </w:lvl>
    <w:lvl w:ilvl="1" w:tplc="340A0003">
      <w:start w:val="1"/>
      <w:numFmt w:val="bullet"/>
      <w:lvlText w:val="o"/>
      <w:lvlJc w:val="left"/>
      <w:pPr>
        <w:ind w:left="2574" w:hanging="360"/>
      </w:pPr>
      <w:rPr>
        <w:rFonts w:hint="default" w:ascii="Courier New" w:hAnsi="Courier New" w:cs="Courier New"/>
      </w:rPr>
    </w:lvl>
    <w:lvl w:ilvl="2" w:tplc="340A0005">
      <w:start w:val="1"/>
      <w:numFmt w:val="bullet"/>
      <w:lvlText w:val=""/>
      <w:lvlJc w:val="left"/>
      <w:pPr>
        <w:ind w:left="3294" w:hanging="360"/>
      </w:pPr>
      <w:rPr>
        <w:rFonts w:hint="default" w:ascii="Wingdings" w:hAnsi="Wingdings"/>
      </w:rPr>
    </w:lvl>
    <w:lvl w:ilvl="3" w:tplc="340A0001">
      <w:start w:val="1"/>
      <w:numFmt w:val="bullet"/>
      <w:lvlText w:val=""/>
      <w:lvlJc w:val="left"/>
      <w:pPr>
        <w:ind w:left="4014" w:hanging="360"/>
      </w:pPr>
      <w:rPr>
        <w:rFonts w:hint="default" w:ascii="Symbol" w:hAnsi="Symbol"/>
      </w:rPr>
    </w:lvl>
    <w:lvl w:ilvl="4" w:tplc="340A0003">
      <w:start w:val="1"/>
      <w:numFmt w:val="bullet"/>
      <w:lvlText w:val="o"/>
      <w:lvlJc w:val="left"/>
      <w:pPr>
        <w:ind w:left="4734" w:hanging="360"/>
      </w:pPr>
      <w:rPr>
        <w:rFonts w:hint="default" w:ascii="Courier New" w:hAnsi="Courier New" w:cs="Courier New"/>
      </w:rPr>
    </w:lvl>
    <w:lvl w:ilvl="5" w:tplc="340A0005">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17" w15:restartNumberingAfterBreak="0">
    <w:nsid w:val="7603135E"/>
    <w:multiLevelType w:val="hybridMultilevel"/>
    <w:tmpl w:val="449A47F8"/>
    <w:lvl w:ilvl="0" w:tplc="A392B00A">
      <w:numFmt w:val="bullet"/>
      <w:lvlText w:val="-"/>
      <w:lvlJc w:val="left"/>
      <w:pPr>
        <w:ind w:left="1854" w:hanging="360"/>
      </w:pPr>
      <w:rPr>
        <w:rFonts w:hint="default" w:ascii="Arial Narrow" w:hAnsi="Arial Narrow" w:eastAsia="Times New Roman" w:cs="Times New Roman"/>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num w:numId="1" w16cid:durableId="258831919">
    <w:abstractNumId w:val="16"/>
  </w:num>
  <w:num w:numId="2" w16cid:durableId="2067754619">
    <w:abstractNumId w:val="14"/>
  </w:num>
  <w:num w:numId="3" w16cid:durableId="787242810">
    <w:abstractNumId w:val="6"/>
  </w:num>
  <w:num w:numId="4" w16cid:durableId="80682600">
    <w:abstractNumId w:val="0"/>
  </w:num>
  <w:num w:numId="5" w16cid:durableId="348992506">
    <w:abstractNumId w:val="5"/>
  </w:num>
  <w:num w:numId="6" w16cid:durableId="1202590356">
    <w:abstractNumId w:val="1"/>
  </w:num>
  <w:num w:numId="7" w16cid:durableId="724723315">
    <w:abstractNumId w:val="10"/>
  </w:num>
  <w:num w:numId="8" w16cid:durableId="1740981684">
    <w:abstractNumId w:val="4"/>
  </w:num>
  <w:num w:numId="9" w16cid:durableId="1446387210">
    <w:abstractNumId w:val="7"/>
  </w:num>
  <w:num w:numId="10" w16cid:durableId="2105569594">
    <w:abstractNumId w:val="17"/>
  </w:num>
  <w:num w:numId="11" w16cid:durableId="696582452">
    <w:abstractNumId w:val="13"/>
  </w:num>
  <w:num w:numId="12" w16cid:durableId="601686426">
    <w:abstractNumId w:val="11"/>
  </w:num>
  <w:num w:numId="13" w16cid:durableId="1716198528">
    <w:abstractNumId w:val="3"/>
  </w:num>
  <w:num w:numId="14" w16cid:durableId="483543536">
    <w:abstractNumId w:val="9"/>
  </w:num>
  <w:num w:numId="15" w16cid:durableId="592978187">
    <w:abstractNumId w:val="12"/>
  </w:num>
  <w:num w:numId="16" w16cid:durableId="1254318154">
    <w:abstractNumId w:val="8"/>
  </w:num>
  <w:num w:numId="17" w16cid:durableId="1354648764">
    <w:abstractNumId w:val="2"/>
  </w:num>
  <w:num w:numId="18" w16cid:durableId="1273131491">
    <w:abstractNumId w:val="15"/>
  </w:num>
  <w:num w:numId="19" w16cid:durableId="1037779717">
    <w:abstractNumId w:val="12"/>
  </w:num>
  <w:num w:numId="20" w16cid:durableId="1324549025">
    <w:abstractNumId w:val="12"/>
  </w:num>
  <w:num w:numId="21" w16cid:durableId="921836985">
    <w:abstractNumId w:val="12"/>
  </w:num>
  <w:num w:numId="22" w16cid:durableId="2087457351">
    <w:abstractNumId w:val="12"/>
  </w:num>
  <w:num w:numId="23" w16cid:durableId="1333218116">
    <w:abstractNumId w:val="12"/>
  </w:num>
  <w:num w:numId="24" w16cid:durableId="1303391905">
    <w:abstractNumId w:val="12"/>
  </w:num>
  <w:num w:numId="25" w16cid:durableId="2073848168">
    <w:abstractNumId w:val="12"/>
  </w:num>
  <w:num w:numId="26" w16cid:durableId="580870533">
    <w:abstractNumId w:val="12"/>
  </w:num>
  <w:num w:numId="27" w16cid:durableId="1538394122">
    <w:abstractNumId w:val="12"/>
  </w:num>
  <w:num w:numId="28" w16cid:durableId="230773561">
    <w:abstractNumId w:val="12"/>
  </w:num>
  <w:num w:numId="29" w16cid:durableId="1708599126">
    <w:abstractNumId w:val="12"/>
  </w:num>
  <w:numIdMacAtCleanup w:val="18"/>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trackRevisions w:val="fals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20E57"/>
    <w:rsid w:val="00042851"/>
    <w:rsid w:val="000450D3"/>
    <w:rsid w:val="00063F63"/>
    <w:rsid w:val="00076A29"/>
    <w:rsid w:val="00077510"/>
    <w:rsid w:val="0008657A"/>
    <w:rsid w:val="0009033B"/>
    <w:rsid w:val="000A7B26"/>
    <w:rsid w:val="000B5F71"/>
    <w:rsid w:val="000C6011"/>
    <w:rsid w:val="000D435F"/>
    <w:rsid w:val="000E7F3B"/>
    <w:rsid w:val="000F0A35"/>
    <w:rsid w:val="001065B8"/>
    <w:rsid w:val="0011074C"/>
    <w:rsid w:val="00125D4E"/>
    <w:rsid w:val="00136217"/>
    <w:rsid w:val="001521A1"/>
    <w:rsid w:val="00183CC5"/>
    <w:rsid w:val="00191DA3"/>
    <w:rsid w:val="001978EC"/>
    <w:rsid w:val="001D489D"/>
    <w:rsid w:val="001E2A02"/>
    <w:rsid w:val="001E5801"/>
    <w:rsid w:val="001F4FD5"/>
    <w:rsid w:val="00211E48"/>
    <w:rsid w:val="00226C8D"/>
    <w:rsid w:val="00227188"/>
    <w:rsid w:val="0023614D"/>
    <w:rsid w:val="00251A31"/>
    <w:rsid w:val="002732B4"/>
    <w:rsid w:val="0027556F"/>
    <w:rsid w:val="00282E2A"/>
    <w:rsid w:val="00294DDF"/>
    <w:rsid w:val="002A2538"/>
    <w:rsid w:val="002C2C25"/>
    <w:rsid w:val="002C3948"/>
    <w:rsid w:val="002C3CA9"/>
    <w:rsid w:val="002E47CC"/>
    <w:rsid w:val="002E77D4"/>
    <w:rsid w:val="002F2C11"/>
    <w:rsid w:val="002F46E9"/>
    <w:rsid w:val="0031325D"/>
    <w:rsid w:val="00334183"/>
    <w:rsid w:val="0034147E"/>
    <w:rsid w:val="00342193"/>
    <w:rsid w:val="00351372"/>
    <w:rsid w:val="00374510"/>
    <w:rsid w:val="003813ED"/>
    <w:rsid w:val="0039274F"/>
    <w:rsid w:val="003C1C1E"/>
    <w:rsid w:val="003C2691"/>
    <w:rsid w:val="003E573E"/>
    <w:rsid w:val="00412193"/>
    <w:rsid w:val="00422680"/>
    <w:rsid w:val="00423EB0"/>
    <w:rsid w:val="00432952"/>
    <w:rsid w:val="00433A9F"/>
    <w:rsid w:val="00441702"/>
    <w:rsid w:val="00476DC8"/>
    <w:rsid w:val="0049641A"/>
    <w:rsid w:val="004A7908"/>
    <w:rsid w:val="004A7B4D"/>
    <w:rsid w:val="004B090B"/>
    <w:rsid w:val="004C3111"/>
    <w:rsid w:val="004C3C2D"/>
    <w:rsid w:val="004D4D49"/>
    <w:rsid w:val="004E5A18"/>
    <w:rsid w:val="004F07EA"/>
    <w:rsid w:val="00506B64"/>
    <w:rsid w:val="005375D9"/>
    <w:rsid w:val="005416C6"/>
    <w:rsid w:val="00542C42"/>
    <w:rsid w:val="005454D2"/>
    <w:rsid w:val="005837F7"/>
    <w:rsid w:val="005A2471"/>
    <w:rsid w:val="005A7C83"/>
    <w:rsid w:val="005B1D78"/>
    <w:rsid w:val="005B7179"/>
    <w:rsid w:val="005D1D67"/>
    <w:rsid w:val="005E015A"/>
    <w:rsid w:val="005F7AC1"/>
    <w:rsid w:val="00601029"/>
    <w:rsid w:val="00630952"/>
    <w:rsid w:val="0063158C"/>
    <w:rsid w:val="006428D8"/>
    <w:rsid w:val="00660FE1"/>
    <w:rsid w:val="0066244F"/>
    <w:rsid w:val="0066350E"/>
    <w:rsid w:val="00666E37"/>
    <w:rsid w:val="00670600"/>
    <w:rsid w:val="00670A32"/>
    <w:rsid w:val="00670C2D"/>
    <w:rsid w:val="00690AD1"/>
    <w:rsid w:val="00697720"/>
    <w:rsid w:val="006A10E0"/>
    <w:rsid w:val="006A6BEE"/>
    <w:rsid w:val="006B3F8F"/>
    <w:rsid w:val="006C2D0B"/>
    <w:rsid w:val="006C61E8"/>
    <w:rsid w:val="006D2219"/>
    <w:rsid w:val="006D7B32"/>
    <w:rsid w:val="006F4953"/>
    <w:rsid w:val="007175AA"/>
    <w:rsid w:val="0072322B"/>
    <w:rsid w:val="00753530"/>
    <w:rsid w:val="00765702"/>
    <w:rsid w:val="007659F0"/>
    <w:rsid w:val="0078437A"/>
    <w:rsid w:val="00785855"/>
    <w:rsid w:val="00786090"/>
    <w:rsid w:val="007A52DA"/>
    <w:rsid w:val="007B2E18"/>
    <w:rsid w:val="007E62C5"/>
    <w:rsid w:val="00804AEA"/>
    <w:rsid w:val="0080609E"/>
    <w:rsid w:val="00831B85"/>
    <w:rsid w:val="008355CD"/>
    <w:rsid w:val="008358DC"/>
    <w:rsid w:val="00853D14"/>
    <w:rsid w:val="0085641E"/>
    <w:rsid w:val="0089433E"/>
    <w:rsid w:val="008B15C0"/>
    <w:rsid w:val="008C0FEF"/>
    <w:rsid w:val="008C238F"/>
    <w:rsid w:val="008D1E26"/>
    <w:rsid w:val="008E04DE"/>
    <w:rsid w:val="008E48EF"/>
    <w:rsid w:val="008E4C19"/>
    <w:rsid w:val="008F3945"/>
    <w:rsid w:val="0090202E"/>
    <w:rsid w:val="009065AC"/>
    <w:rsid w:val="0091373E"/>
    <w:rsid w:val="009247E9"/>
    <w:rsid w:val="0093788C"/>
    <w:rsid w:val="009437B2"/>
    <w:rsid w:val="00951A81"/>
    <w:rsid w:val="00954495"/>
    <w:rsid w:val="009616F9"/>
    <w:rsid w:val="009904F2"/>
    <w:rsid w:val="009E1A12"/>
    <w:rsid w:val="009F5288"/>
    <w:rsid w:val="00A01105"/>
    <w:rsid w:val="00A067FA"/>
    <w:rsid w:val="00A119AD"/>
    <w:rsid w:val="00A15019"/>
    <w:rsid w:val="00A1747E"/>
    <w:rsid w:val="00A24EE4"/>
    <w:rsid w:val="00A34EA4"/>
    <w:rsid w:val="00A44C23"/>
    <w:rsid w:val="00A539E9"/>
    <w:rsid w:val="00A61CB2"/>
    <w:rsid w:val="00A73657"/>
    <w:rsid w:val="00A75088"/>
    <w:rsid w:val="00A8466B"/>
    <w:rsid w:val="00A8681C"/>
    <w:rsid w:val="00A87E67"/>
    <w:rsid w:val="00A968DA"/>
    <w:rsid w:val="00AA76CE"/>
    <w:rsid w:val="00B05263"/>
    <w:rsid w:val="00B22E08"/>
    <w:rsid w:val="00B25DB6"/>
    <w:rsid w:val="00B30873"/>
    <w:rsid w:val="00B4602C"/>
    <w:rsid w:val="00B6239A"/>
    <w:rsid w:val="00B9586B"/>
    <w:rsid w:val="00BA61DC"/>
    <w:rsid w:val="00BA703F"/>
    <w:rsid w:val="00BB76FD"/>
    <w:rsid w:val="00BD1A0A"/>
    <w:rsid w:val="00BE28C9"/>
    <w:rsid w:val="00BE58E5"/>
    <w:rsid w:val="00BE7989"/>
    <w:rsid w:val="00BF3B60"/>
    <w:rsid w:val="00C13F43"/>
    <w:rsid w:val="00C36316"/>
    <w:rsid w:val="00C47F8A"/>
    <w:rsid w:val="00C528C4"/>
    <w:rsid w:val="00C535D6"/>
    <w:rsid w:val="00C54D7C"/>
    <w:rsid w:val="00C55F3F"/>
    <w:rsid w:val="00C662FF"/>
    <w:rsid w:val="00C853E7"/>
    <w:rsid w:val="00CC3419"/>
    <w:rsid w:val="00CF4F97"/>
    <w:rsid w:val="00D40C69"/>
    <w:rsid w:val="00D44E77"/>
    <w:rsid w:val="00D60EFD"/>
    <w:rsid w:val="00D61095"/>
    <w:rsid w:val="00D6346C"/>
    <w:rsid w:val="00D65B1F"/>
    <w:rsid w:val="00D81EE7"/>
    <w:rsid w:val="00DB0DD5"/>
    <w:rsid w:val="00DC46C3"/>
    <w:rsid w:val="00DC6442"/>
    <w:rsid w:val="00DC7D78"/>
    <w:rsid w:val="00DE0A4C"/>
    <w:rsid w:val="00DF0124"/>
    <w:rsid w:val="00E01359"/>
    <w:rsid w:val="00E200BC"/>
    <w:rsid w:val="00E30311"/>
    <w:rsid w:val="00E51816"/>
    <w:rsid w:val="00E6143D"/>
    <w:rsid w:val="00E85910"/>
    <w:rsid w:val="00E93A15"/>
    <w:rsid w:val="00E93D3E"/>
    <w:rsid w:val="00E94934"/>
    <w:rsid w:val="00E96270"/>
    <w:rsid w:val="00EE13C2"/>
    <w:rsid w:val="00EE49DE"/>
    <w:rsid w:val="00EE576C"/>
    <w:rsid w:val="00EE608E"/>
    <w:rsid w:val="00F02325"/>
    <w:rsid w:val="00F13F3E"/>
    <w:rsid w:val="00F17696"/>
    <w:rsid w:val="00F4153A"/>
    <w:rsid w:val="00F45469"/>
    <w:rsid w:val="00F522EB"/>
    <w:rsid w:val="00F55BC4"/>
    <w:rsid w:val="00F65C20"/>
    <w:rsid w:val="00F70247"/>
    <w:rsid w:val="00F805D6"/>
    <w:rsid w:val="00F813B4"/>
    <w:rsid w:val="00F83656"/>
    <w:rsid w:val="00FC7C27"/>
    <w:rsid w:val="00FD495E"/>
    <w:rsid w:val="00FE5FC1"/>
    <w:rsid w:val="00FF0A1E"/>
    <w:rsid w:val="02C0868E"/>
    <w:rsid w:val="0F2B038C"/>
    <w:rsid w:val="1338D52C"/>
    <w:rsid w:val="1D0EC7F2"/>
    <w:rsid w:val="22B2F95F"/>
    <w:rsid w:val="36B0EC45"/>
    <w:rsid w:val="43126F60"/>
    <w:rsid w:val="5FB458F1"/>
    <w:rsid w:val="6D4EA295"/>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chartTrackingRefBased/>
  <w15:docId w15:val="{E215FCA0-3E15-4D89-9CE7-68C52B602D3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iPriority="0"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numPr>
        <w:numId w:val="15"/>
      </w:numPr>
      <w:tabs>
        <w:tab w:val="left" w:pos="0"/>
      </w:tabs>
      <w:spacing w:before="240"/>
      <w:outlineLvl w:val="0"/>
    </w:pPr>
    <w:rPr>
      <w:rFonts w:eastAsiaTheme="majorEastAsia" w:cstheme="majorBidi"/>
      <w:b/>
      <w:caps/>
      <w:color w:val="000000" w:themeColor="text1"/>
      <w:sz w:val="28"/>
      <w:szCs w:val="32"/>
    </w:rPr>
  </w:style>
  <w:style w:type="paragraph" w:styleId="Ttulo2">
    <w:name w:val="heading 2"/>
    <w:basedOn w:val="Normal"/>
    <w:next w:val="Normal"/>
    <w:link w:val="Ttulo2Car"/>
    <w:unhideWhenUsed/>
    <w:qFormat/>
    <w:rsid w:val="00E6143D"/>
    <w:pPr>
      <w:keepNext/>
      <w:keepLines/>
      <w:numPr>
        <w:ilvl w:val="1"/>
        <w:numId w:val="15"/>
      </w:numPr>
      <w:spacing w:before="120"/>
      <w:outlineLvl w:val="1"/>
    </w:pPr>
    <w:rPr>
      <w:rFonts w:eastAsiaTheme="majorEastAsia" w:cstheme="majorBidi"/>
      <w:caps/>
      <w:sz w:val="24"/>
      <w:szCs w:val="26"/>
    </w:rPr>
  </w:style>
  <w:style w:type="paragraph" w:styleId="Ttulo3">
    <w:name w:val="heading 3"/>
    <w:basedOn w:val="Normal"/>
    <w:next w:val="Normal"/>
    <w:link w:val="Ttulo3Car"/>
    <w:autoRedefine/>
    <w:qFormat/>
    <w:rsid w:val="0091373E"/>
    <w:pPr>
      <w:keepNext/>
      <w:keepLines/>
      <w:numPr>
        <w:ilvl w:val="2"/>
        <w:numId w:val="15"/>
      </w:numPr>
      <w:spacing w:before="120" w:line="288" w:lineRule="auto"/>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nhideWhenUsed/>
    <w:qFormat/>
    <w:rsid w:val="0034147E"/>
    <w:pPr>
      <w:keepNext/>
      <w:keepLines/>
      <w:numPr>
        <w:ilvl w:val="3"/>
        <w:numId w:val="15"/>
      </w:numPr>
      <w:spacing w:before="120"/>
      <w:outlineLvl w:val="3"/>
    </w:pPr>
    <w:rPr>
      <w:rFonts w:eastAsiaTheme="majorEastAsia" w:cstheme="majorBidi"/>
      <w:iCs/>
      <w:sz w:val="24"/>
    </w:rPr>
  </w:style>
  <w:style w:type="paragraph" w:styleId="Ttulo5">
    <w:name w:val="heading 5"/>
    <w:basedOn w:val="Normal"/>
    <w:next w:val="Normal"/>
    <w:link w:val="Ttulo5Car"/>
    <w:unhideWhenUsed/>
    <w:qFormat/>
    <w:rsid w:val="00A34EA4"/>
    <w:pPr>
      <w:keepNext/>
      <w:keepLines/>
      <w:numPr>
        <w:ilvl w:val="4"/>
        <w:numId w:val="15"/>
      </w:numPr>
      <w:spacing w:before="40" w:after="0"/>
      <w:outlineLvl w:val="4"/>
    </w:pPr>
    <w:rPr>
      <w:rFonts w:eastAsiaTheme="majorEastAsia" w:cstheme="majorBidi"/>
      <w:color w:val="2F5496" w:themeColor="accent1" w:themeShade="BF"/>
    </w:rPr>
  </w:style>
  <w:style w:type="paragraph" w:styleId="Ttulo6">
    <w:name w:val="heading 6"/>
    <w:basedOn w:val="Normal"/>
    <w:next w:val="Normal"/>
    <w:link w:val="Ttulo6Car"/>
    <w:unhideWhenUsed/>
    <w:qFormat/>
    <w:rsid w:val="00A34EA4"/>
    <w:pPr>
      <w:keepNext/>
      <w:keepLines/>
      <w:numPr>
        <w:ilvl w:val="5"/>
        <w:numId w:val="15"/>
      </w:numPr>
      <w:spacing w:before="40" w:after="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numPr>
        <w:ilvl w:val="6"/>
        <w:numId w:val="15"/>
      </w:numPr>
      <w:spacing w:before="40" w:after="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numPr>
        <w:ilvl w:val="7"/>
        <w:numId w:val="15"/>
      </w:numPr>
      <w:spacing w:before="40" w:after="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numPr>
        <w:ilvl w:val="8"/>
        <w:numId w:val="15"/>
      </w:numPr>
      <w:spacing w:before="40" w:after="0"/>
      <w:outlineLvl w:val="8"/>
    </w:pPr>
    <w:rPr>
      <w:rFonts w:eastAsiaTheme="majorEastAsia" w:cstheme="majorBidi"/>
      <w:i/>
      <w:iCs/>
      <w:color w:val="272727" w:themeColor="text1" w:themeTint="D8"/>
      <w:sz w:val="21"/>
      <w:szCs w:val="21"/>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3Car" w:customStyle="1">
    <w:name w:val="Título 3 Car"/>
    <w:basedOn w:val="Fuentedeprrafopredeter"/>
    <w:link w:val="Ttulo3"/>
    <w:rsid w:val="0091373E"/>
    <w:rPr>
      <w:rFonts w:eastAsia="Times New Roman" w:cs="Times New Roman" w:asciiTheme="majorHAnsi" w:hAnsiTheme="majorHAnsi"/>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B9586B"/>
  </w:style>
  <w:style w:type="character" w:styleId="Ttulo1Car" w:customStyle="1">
    <w:name w:val="Título 1 Car"/>
    <w:basedOn w:val="Fuentedeprrafopredeter"/>
    <w:link w:val="Ttulo1"/>
    <w:uiPriority w:val="9"/>
    <w:rsid w:val="00E6143D"/>
    <w:rPr>
      <w:rFonts w:asciiTheme="majorHAnsi" w:hAnsiTheme="majorHAnsi" w:eastAsiaTheme="majorEastAsia" w:cstheme="majorBidi"/>
      <w:b/>
      <w:caps/>
      <w:color w:val="000000" w:themeColor="text1"/>
      <w:sz w:val="28"/>
      <w:szCs w:val="32"/>
    </w:rPr>
  </w:style>
  <w:style w:type="character" w:styleId="Ttulo2Car" w:customStyle="1">
    <w:name w:val="Título 2 Car"/>
    <w:basedOn w:val="Fuentedeprrafopredeter"/>
    <w:link w:val="Ttulo2"/>
    <w:rsid w:val="00E6143D"/>
    <w:rPr>
      <w:rFonts w:asciiTheme="majorHAnsi" w:hAnsiTheme="majorHAnsi" w:eastAsiaTheme="majorEastAsia" w:cstheme="majorBidi"/>
      <w:caps/>
      <w:sz w:val="24"/>
      <w:szCs w:val="26"/>
    </w:rPr>
  </w:style>
  <w:style w:type="character" w:styleId="Ttulo4Car" w:customStyle="1">
    <w:name w:val="Título 4 Car"/>
    <w:basedOn w:val="Fuentedeprrafopredeter"/>
    <w:link w:val="Ttulo4"/>
    <w:rsid w:val="0034147E"/>
    <w:rPr>
      <w:rFonts w:asciiTheme="majorHAnsi" w:hAnsiTheme="majorHAnsi" w:eastAsiaTheme="majorEastAsia" w:cstheme="majorBidi"/>
      <w:iCs/>
      <w:sz w:val="24"/>
    </w:rPr>
  </w:style>
  <w:style w:type="character" w:styleId="Ttulo5Car" w:customStyle="1">
    <w:name w:val="Título 5 Car"/>
    <w:basedOn w:val="Fuentedeprrafopredeter"/>
    <w:link w:val="Ttulo5"/>
    <w:rsid w:val="00A34EA4"/>
    <w:rPr>
      <w:rFonts w:asciiTheme="majorHAnsi" w:hAnsiTheme="majorHAnsi" w:eastAsiaTheme="majorEastAsia" w:cstheme="majorBidi"/>
      <w:color w:val="2F5496" w:themeColor="accent1" w:themeShade="BF"/>
    </w:rPr>
  </w:style>
  <w:style w:type="character" w:styleId="Ttulo6Car" w:customStyle="1">
    <w:name w:val="Título 6 Car"/>
    <w:basedOn w:val="Fuentedeprrafopredeter"/>
    <w:link w:val="Ttulo6"/>
    <w:rsid w:val="00A34EA4"/>
    <w:rPr>
      <w:rFonts w:asciiTheme="majorHAnsi" w:hAnsiTheme="majorHAnsi" w:eastAsiaTheme="majorEastAsia" w:cstheme="majorBidi"/>
      <w:color w:val="1F3763" w:themeColor="accent1" w:themeShade="7F"/>
    </w:rPr>
  </w:style>
  <w:style w:type="character" w:styleId="Ttulo7Car" w:customStyle="1">
    <w:name w:val="Título 7 Car"/>
    <w:basedOn w:val="Fuentedeprrafopredeter"/>
    <w:link w:val="Ttulo7"/>
    <w:uiPriority w:val="9"/>
    <w:semiHidden/>
    <w:rsid w:val="00A34EA4"/>
    <w:rPr>
      <w:rFonts w:asciiTheme="majorHAnsi" w:hAnsiTheme="majorHAnsi" w:eastAsiaTheme="majorEastAsia" w:cstheme="majorBidi"/>
      <w:i/>
      <w:iCs/>
      <w:color w:val="1F3763" w:themeColor="accent1" w:themeShade="7F"/>
    </w:rPr>
  </w:style>
  <w:style w:type="character" w:styleId="Ttulo8Car" w:customStyle="1">
    <w:name w:val="Título 8 Car"/>
    <w:basedOn w:val="Fuentedeprrafopredeter"/>
    <w:link w:val="Ttulo8"/>
    <w:uiPriority w:val="9"/>
    <w:semiHidden/>
    <w:rsid w:val="00A34EA4"/>
    <w:rPr>
      <w:rFonts w:asciiTheme="majorHAnsi" w:hAnsiTheme="majorHAnsi" w:eastAsiaTheme="majorEastAsia" w:cstheme="majorBidi"/>
      <w:color w:val="272727" w:themeColor="text1" w:themeTint="D8"/>
      <w:sz w:val="21"/>
      <w:szCs w:val="21"/>
    </w:rPr>
  </w:style>
  <w:style w:type="character" w:styleId="Ttulo9Car" w:customStyle="1">
    <w:name w:val="Título 9 Car"/>
    <w:basedOn w:val="Fuentedeprrafopredeter"/>
    <w:link w:val="Ttulo9"/>
    <w:uiPriority w:val="9"/>
    <w:semiHidden/>
    <w:rsid w:val="00A34EA4"/>
    <w:rPr>
      <w:rFonts w:asciiTheme="majorHAnsi" w:hAnsiTheme="majorHAnsi" w:eastAsiaTheme="majorEastAsia" w:cstheme="majorBidi"/>
      <w:i/>
      <w:iCs/>
      <w:color w:val="272727" w:themeColor="text1" w:themeTint="D8"/>
      <w:sz w:val="21"/>
      <w:szCs w:val="21"/>
    </w:rPr>
  </w:style>
  <w:style w:type="paragraph" w:styleId="TtuloTDC">
    <w:name w:val="TOC Heading"/>
    <w:basedOn w:val="Ttulo1"/>
    <w:next w:val="Normal"/>
    <w:uiPriority w:val="39"/>
    <w:unhideWhenUsed/>
    <w:qFormat/>
    <w:rsid w:val="00E6143D"/>
    <w:pPr>
      <w:numPr>
        <w:numId w:val="0"/>
      </w:num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styleId="TextodegloboCar" w:customStyle="1">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basedOn w:val="Normal"/>
    <w:link w:val="PrrafodelistaCar"/>
    <w:uiPriority w:val="34"/>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styleId="msonormal0" w:customStyle="1">
    <w:name w:val="msonormal"/>
    <w:basedOn w:val="Normal"/>
    <w:rsid w:val="004D4D49"/>
    <w:pPr>
      <w:spacing w:before="100" w:beforeAutospacing="1" w:after="100" w:afterAutospacing="1" w:line="240" w:lineRule="auto"/>
      <w:ind w:left="0"/>
      <w:jc w:val="left"/>
    </w:pPr>
    <w:rPr>
      <w:rFonts w:ascii="Times New Roman" w:hAnsi="Times New Roman" w:eastAsia="Times New Roman" w:cs="Times New Roman"/>
      <w:sz w:val="24"/>
      <w:szCs w:val="24"/>
      <w:lang w:eastAsia="es-CL"/>
    </w:rPr>
  </w:style>
  <w:style w:type="paragraph" w:styleId="font5" w:customStyle="1">
    <w:name w:val="font5"/>
    <w:basedOn w:val="Normal"/>
    <w:rsid w:val="004D4D49"/>
    <w:pP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font6" w:customStyle="1">
    <w:name w:val="font6"/>
    <w:basedOn w:val="Normal"/>
    <w:rsid w:val="004D4D49"/>
    <w:pP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font7" w:customStyle="1">
    <w:name w:val="font7"/>
    <w:basedOn w:val="Normal"/>
    <w:rsid w:val="004D4D49"/>
    <w:pPr>
      <w:spacing w:before="100" w:beforeAutospacing="1" w:after="100" w:afterAutospacing="1" w:line="240" w:lineRule="auto"/>
      <w:ind w:left="0"/>
      <w:jc w:val="left"/>
    </w:pPr>
    <w:rPr>
      <w:rFonts w:ascii="Calibri" w:hAnsi="Calibri" w:eastAsia="Times New Roman" w:cs="Times New Roman"/>
      <w:i/>
      <w:iCs/>
      <w:sz w:val="16"/>
      <w:szCs w:val="16"/>
      <w:lang w:eastAsia="es-CL"/>
    </w:rPr>
  </w:style>
  <w:style w:type="paragraph" w:styleId="xl65" w:customStyle="1">
    <w:name w:val="xl65"/>
    <w:basedOn w:val="Normal"/>
    <w:rsid w:val="004D4D49"/>
    <w:pPr>
      <w:spacing w:before="100" w:beforeAutospacing="1" w:after="100" w:afterAutospacing="1" w:line="240" w:lineRule="auto"/>
      <w:ind w:left="0"/>
      <w:jc w:val="center"/>
    </w:pPr>
    <w:rPr>
      <w:rFonts w:ascii="Times New Roman" w:hAnsi="Times New Roman" w:eastAsia="Times New Roman" w:cs="Times New Roman"/>
      <w:sz w:val="24"/>
      <w:szCs w:val="24"/>
      <w:lang w:eastAsia="es-CL"/>
    </w:rPr>
  </w:style>
  <w:style w:type="paragraph" w:styleId="xl66" w:customStyle="1">
    <w:name w:val="xl66"/>
    <w:basedOn w:val="Normal"/>
    <w:rsid w:val="004D4D49"/>
    <w:pPr>
      <w:pBdr>
        <w:left w:val="single" w:color="auto" w:sz="8" w:space="0"/>
      </w:pBdr>
      <w:spacing w:before="100" w:beforeAutospacing="1" w:after="100" w:afterAutospacing="1" w:line="240" w:lineRule="auto"/>
      <w:ind w:left="0"/>
      <w:jc w:val="center"/>
    </w:pPr>
    <w:rPr>
      <w:rFonts w:ascii="Times New Roman" w:hAnsi="Times New Roman" w:eastAsia="Times New Roman" w:cs="Times New Roman"/>
      <w:sz w:val="24"/>
      <w:szCs w:val="24"/>
      <w:lang w:eastAsia="es-CL"/>
    </w:rPr>
  </w:style>
  <w:style w:type="paragraph" w:styleId="xl67" w:customStyle="1">
    <w:name w:val="xl67"/>
    <w:basedOn w:val="Normal"/>
    <w:rsid w:val="004D4D49"/>
    <w:pPr>
      <w:spacing w:before="100" w:beforeAutospacing="1" w:after="100" w:afterAutospacing="1" w:line="240" w:lineRule="auto"/>
      <w:ind w:left="0"/>
      <w:jc w:val="right"/>
    </w:pPr>
    <w:rPr>
      <w:rFonts w:ascii="Times New Roman" w:hAnsi="Times New Roman" w:eastAsia="Times New Roman" w:cs="Times New Roman"/>
      <w:sz w:val="24"/>
      <w:szCs w:val="24"/>
      <w:lang w:eastAsia="es-CL"/>
    </w:rPr>
  </w:style>
  <w:style w:type="paragraph" w:styleId="xl68" w:customStyle="1">
    <w:name w:val="xl68"/>
    <w:basedOn w:val="Normal"/>
    <w:rsid w:val="004D4D49"/>
    <w:pPr>
      <w:spacing w:before="100" w:beforeAutospacing="1" w:after="100" w:afterAutospacing="1" w:line="240" w:lineRule="auto"/>
      <w:ind w:left="0"/>
      <w:jc w:val="center"/>
      <w:textAlignment w:val="center"/>
    </w:pPr>
    <w:rPr>
      <w:rFonts w:ascii="Times New Roman" w:hAnsi="Times New Roman" w:eastAsia="Times New Roman" w:cs="Times New Roman"/>
      <w:sz w:val="24"/>
      <w:szCs w:val="24"/>
      <w:lang w:eastAsia="es-CL"/>
    </w:rPr>
  </w:style>
  <w:style w:type="paragraph" w:styleId="xl69" w:customStyle="1">
    <w:name w:val="xl6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0" w:customStyle="1">
    <w:name w:val="xl7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1" w:customStyle="1">
    <w:name w:val="xl71"/>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sz w:val="16"/>
      <w:szCs w:val="16"/>
      <w:lang w:eastAsia="es-CL"/>
    </w:rPr>
  </w:style>
  <w:style w:type="paragraph" w:styleId="xl72" w:customStyle="1">
    <w:name w:val="xl7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sz w:val="16"/>
      <w:szCs w:val="16"/>
      <w:lang w:eastAsia="es-CL"/>
    </w:rPr>
  </w:style>
  <w:style w:type="paragraph" w:styleId="xl73" w:customStyle="1">
    <w:name w:val="xl7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4" w:customStyle="1">
    <w:name w:val="xl7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sz w:val="16"/>
      <w:szCs w:val="16"/>
      <w:lang w:eastAsia="es-CL"/>
    </w:rPr>
  </w:style>
  <w:style w:type="paragraph" w:styleId="xl75" w:customStyle="1">
    <w:name w:val="xl75"/>
    <w:basedOn w:val="Normal"/>
    <w:rsid w:val="004D4D49"/>
    <w:pP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76" w:customStyle="1">
    <w:name w:val="xl76"/>
    <w:basedOn w:val="Normal"/>
    <w:rsid w:val="004D4D49"/>
    <w:pP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77" w:customStyle="1">
    <w:name w:val="xl77"/>
    <w:basedOn w:val="Normal"/>
    <w:rsid w:val="004D4D49"/>
    <w:pP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8" w:customStyle="1">
    <w:name w:val="xl78"/>
    <w:basedOn w:val="Normal"/>
    <w:rsid w:val="004D4D49"/>
    <w:pPr>
      <w:spacing w:before="100" w:beforeAutospacing="1" w:after="100" w:afterAutospacing="1" w:line="240" w:lineRule="auto"/>
      <w:ind w:left="0"/>
      <w:jc w:val="center"/>
      <w:textAlignment w:val="center"/>
    </w:pPr>
    <w:rPr>
      <w:rFonts w:ascii="Calibri" w:hAnsi="Calibri" w:eastAsia="Times New Roman" w:cs="Times New Roman"/>
      <w:b/>
      <w:bCs/>
      <w:sz w:val="16"/>
      <w:szCs w:val="16"/>
      <w:lang w:eastAsia="es-CL"/>
    </w:rPr>
  </w:style>
  <w:style w:type="paragraph" w:styleId="xl79" w:customStyle="1">
    <w:name w:val="xl79"/>
    <w:basedOn w:val="Normal"/>
    <w:rsid w:val="004D4D49"/>
    <w:pP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paragraph" w:styleId="xl80" w:customStyle="1">
    <w:name w:val="xl8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Arial" w:hAnsi="Arial" w:eastAsia="Times New Roman" w:cs="Arial"/>
      <w:b/>
      <w:bCs/>
      <w:sz w:val="24"/>
      <w:szCs w:val="24"/>
      <w:lang w:eastAsia="es-CL"/>
    </w:rPr>
  </w:style>
  <w:style w:type="paragraph" w:styleId="xl81" w:customStyle="1">
    <w:name w:val="xl81"/>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Arial" w:hAnsi="Arial" w:eastAsia="Times New Roman" w:cs="Arial"/>
      <w:sz w:val="24"/>
      <w:szCs w:val="24"/>
      <w:lang w:eastAsia="es-CL"/>
    </w:rPr>
  </w:style>
  <w:style w:type="paragraph" w:styleId="xl82" w:customStyle="1">
    <w:name w:val="xl8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83" w:customStyle="1">
    <w:name w:val="xl8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paragraph" w:styleId="xl84" w:customStyle="1">
    <w:name w:val="xl8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85" w:customStyle="1">
    <w:name w:val="xl85"/>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sz w:val="16"/>
      <w:szCs w:val="16"/>
      <w:lang w:eastAsia="es-CL"/>
    </w:rPr>
  </w:style>
  <w:style w:type="paragraph" w:styleId="xl86" w:customStyle="1">
    <w:name w:val="xl86"/>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b/>
      <w:bCs/>
      <w:sz w:val="16"/>
      <w:szCs w:val="16"/>
      <w:lang w:eastAsia="es-CL"/>
    </w:rPr>
  </w:style>
  <w:style w:type="paragraph" w:styleId="xl87" w:customStyle="1">
    <w:name w:val="xl87"/>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b/>
      <w:bCs/>
      <w:sz w:val="16"/>
      <w:szCs w:val="16"/>
      <w:lang w:eastAsia="es-CL"/>
    </w:rPr>
  </w:style>
  <w:style w:type="paragraph" w:styleId="xl88" w:customStyle="1">
    <w:name w:val="xl88"/>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89" w:customStyle="1">
    <w:name w:val="xl8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90" w:customStyle="1">
    <w:name w:val="xl9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paragraph" w:styleId="xl91" w:customStyle="1">
    <w:name w:val="xl91"/>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92" w:customStyle="1">
    <w:name w:val="xl9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i/>
      <w:iCs/>
      <w:sz w:val="16"/>
      <w:szCs w:val="16"/>
      <w:lang w:eastAsia="es-CL"/>
    </w:rPr>
  </w:style>
  <w:style w:type="paragraph" w:styleId="xl93" w:customStyle="1">
    <w:name w:val="xl9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i/>
      <w:iCs/>
      <w:sz w:val="16"/>
      <w:szCs w:val="16"/>
      <w:lang w:eastAsia="es-CL"/>
    </w:rPr>
  </w:style>
  <w:style w:type="paragraph" w:styleId="xl94" w:customStyle="1">
    <w:name w:val="xl9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95" w:customStyle="1">
    <w:name w:val="xl95"/>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96" w:customStyle="1">
    <w:name w:val="xl96"/>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97" w:customStyle="1">
    <w:name w:val="xl97"/>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98" w:customStyle="1">
    <w:name w:val="xl98"/>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99" w:customStyle="1">
    <w:name w:val="xl9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b/>
      <w:bCs/>
      <w:sz w:val="16"/>
      <w:szCs w:val="16"/>
      <w:lang w:eastAsia="es-CL"/>
    </w:rPr>
  </w:style>
  <w:style w:type="paragraph" w:styleId="xl100" w:customStyle="1">
    <w:name w:val="xl10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i/>
      <w:iCs/>
      <w:sz w:val="16"/>
      <w:szCs w:val="16"/>
      <w:lang w:eastAsia="es-CL"/>
    </w:rPr>
  </w:style>
  <w:style w:type="paragraph" w:styleId="xl101" w:customStyle="1">
    <w:name w:val="xl101"/>
    <w:basedOn w:val="Normal"/>
    <w:rsid w:val="004D4D49"/>
    <w:pPr>
      <w:pBdr>
        <w:top w:val="single" w:color="auto" w:sz="4" w:space="0"/>
        <w:left w:val="single" w:color="auto" w:sz="4" w:space="9"/>
        <w:bottom w:val="single" w:color="auto" w:sz="4" w:space="0"/>
        <w:right w:val="single" w:color="auto" w:sz="4" w:space="0"/>
      </w:pBdr>
      <w:spacing w:before="100" w:beforeAutospacing="1" w:after="100" w:afterAutospacing="1" w:line="240" w:lineRule="auto"/>
      <w:ind w:left="0" w:firstLine="100" w:firstLineChars="100"/>
      <w:jc w:val="left"/>
    </w:pPr>
    <w:rPr>
      <w:rFonts w:ascii="Calibri" w:hAnsi="Calibri" w:eastAsia="Times New Roman" w:cs="Times New Roman"/>
      <w:i/>
      <w:iCs/>
      <w:sz w:val="16"/>
      <w:szCs w:val="16"/>
      <w:lang w:eastAsia="es-CL"/>
    </w:rPr>
  </w:style>
  <w:style w:type="paragraph" w:styleId="xl102" w:customStyle="1">
    <w:name w:val="xl10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top"/>
    </w:pPr>
    <w:rPr>
      <w:rFonts w:ascii="Calibri" w:hAnsi="Calibri" w:eastAsia="Times New Roman" w:cs="Times New Roman"/>
      <w:i/>
      <w:iCs/>
      <w:sz w:val="16"/>
      <w:szCs w:val="16"/>
      <w:lang w:eastAsia="es-CL"/>
    </w:rPr>
  </w:style>
  <w:style w:type="paragraph" w:styleId="xl103" w:customStyle="1">
    <w:name w:val="xl10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top"/>
    </w:pPr>
    <w:rPr>
      <w:rFonts w:ascii="Calibri" w:hAnsi="Calibri" w:eastAsia="Times New Roman" w:cs="Times New Roman"/>
      <w:i/>
      <w:iCs/>
      <w:sz w:val="16"/>
      <w:szCs w:val="16"/>
      <w:lang w:eastAsia="es-CL"/>
    </w:rPr>
  </w:style>
  <w:style w:type="paragraph" w:styleId="xl104" w:customStyle="1">
    <w:name w:val="xl10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right"/>
    </w:pPr>
    <w:rPr>
      <w:rFonts w:ascii="Calibri" w:hAnsi="Calibri" w:eastAsia="Times New Roman" w:cs="Times New Roman"/>
      <w:sz w:val="16"/>
      <w:szCs w:val="16"/>
      <w:lang w:eastAsia="es-CL"/>
    </w:rPr>
  </w:style>
  <w:style w:type="paragraph" w:styleId="xl105" w:customStyle="1">
    <w:name w:val="xl105"/>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i/>
      <w:iCs/>
      <w:sz w:val="16"/>
      <w:szCs w:val="16"/>
      <w:lang w:eastAsia="es-CL"/>
    </w:rPr>
  </w:style>
  <w:style w:type="paragraph" w:styleId="xl106" w:customStyle="1">
    <w:name w:val="xl106"/>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color w:val="FFFFFF"/>
      <w:sz w:val="16"/>
      <w:szCs w:val="16"/>
      <w:lang w:eastAsia="es-CL"/>
    </w:rPr>
  </w:style>
  <w:style w:type="paragraph" w:styleId="xl107" w:customStyle="1">
    <w:name w:val="xl107"/>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b/>
      <w:bCs/>
      <w:sz w:val="16"/>
      <w:szCs w:val="16"/>
      <w:lang w:eastAsia="es-CL"/>
    </w:rPr>
  </w:style>
  <w:style w:type="paragraph" w:styleId="xl108" w:customStyle="1">
    <w:name w:val="xl108"/>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109" w:customStyle="1">
    <w:name w:val="xl10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sz w:val="16"/>
      <w:szCs w:val="16"/>
      <w:lang w:eastAsia="es-CL"/>
    </w:rPr>
  </w:style>
  <w:style w:type="paragraph" w:styleId="xl110" w:customStyle="1">
    <w:name w:val="xl11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sz w:val="16"/>
      <w:szCs w:val="16"/>
      <w:lang w:eastAsia="es-CL"/>
    </w:rPr>
  </w:style>
  <w:style w:type="paragraph" w:styleId="xl111" w:customStyle="1">
    <w:name w:val="xl111"/>
    <w:basedOn w:val="Normal"/>
    <w:rsid w:val="004D4D49"/>
    <w:pP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table" w:styleId="Tablaconcuadrcula">
    <w:name w:val="Table Grid"/>
    <w:basedOn w:val="Tablanormal"/>
    <w:rsid w:val="004D4D4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Normal3" w:customStyle="1">
    <w:name w:val="Normal 3"/>
    <w:basedOn w:val="Normal"/>
    <w:qFormat/>
    <w:rsid w:val="005F7AC1"/>
    <w:pPr>
      <w:spacing w:line="288" w:lineRule="auto"/>
      <w:ind w:left="720"/>
    </w:pPr>
    <w:rPr>
      <w:rFonts w:ascii="Arial Narrow" w:hAnsi="Arial Narrow" w:eastAsia="Times New Roman" w:cs="Times New Roman"/>
      <w:sz w:val="24"/>
      <w:szCs w:val="24"/>
      <w:lang w:eastAsia="es-CL"/>
    </w:rPr>
  </w:style>
  <w:style w:type="paragraph" w:styleId="Descripcin">
    <w:name w:val="caption"/>
    <w:basedOn w:val="Normal"/>
    <w:next w:val="Normal"/>
    <w:link w:val="DescripcinCar"/>
    <w:qFormat/>
    <w:rsid w:val="005F7AC1"/>
    <w:pPr>
      <w:keepNext/>
      <w:tabs>
        <w:tab w:val="left" w:pos="2160"/>
      </w:tabs>
      <w:spacing w:after="0" w:line="288" w:lineRule="auto"/>
      <w:ind w:left="1298" w:hanging="1298"/>
      <w:jc w:val="center"/>
    </w:pPr>
    <w:rPr>
      <w:rFonts w:ascii="Arial Narrow" w:hAnsi="Arial Narrow" w:eastAsia="Times New Roman" w:cs="Arial"/>
      <w:sz w:val="20"/>
      <w:szCs w:val="24"/>
      <w:lang w:eastAsia="es-CL"/>
    </w:rPr>
  </w:style>
  <w:style w:type="paragraph" w:styleId="Para0dash" w:customStyle="1">
    <w:name w:val="Para 0 dash"/>
    <w:basedOn w:val="Normal"/>
    <w:rsid w:val="005F7AC1"/>
    <w:pPr>
      <w:numPr>
        <w:numId w:val="2"/>
      </w:numPr>
      <w:tabs>
        <w:tab w:val="clear" w:pos="397"/>
        <w:tab w:val="num" w:pos="1080"/>
      </w:tabs>
      <w:spacing w:after="60" w:line="300" w:lineRule="auto"/>
      <w:ind w:left="1080" w:hanging="360"/>
    </w:pPr>
    <w:rPr>
      <w:rFonts w:ascii="Arial" w:hAnsi="Arial" w:eastAsia="Times New Roman" w:cs="Times New Roman"/>
      <w:color w:val="000000"/>
    </w:rPr>
  </w:style>
  <w:style w:type="character" w:styleId="PrrafodelistaCar" w:customStyle="1">
    <w:name w:val="Párrafo de lista Car"/>
    <w:basedOn w:val="Fuentedeprrafopredeter"/>
    <w:link w:val="Prrafodelista"/>
    <w:uiPriority w:val="34"/>
    <w:locked/>
    <w:rsid w:val="005F7AC1"/>
    <w:rPr>
      <w:rFonts w:asciiTheme="majorHAnsi" w:hAnsiTheme="majorHAnsi"/>
    </w:rPr>
  </w:style>
  <w:style w:type="character" w:styleId="DescripcinCar" w:customStyle="1">
    <w:name w:val="Descripción Car"/>
    <w:basedOn w:val="Fuentedeprrafopredeter"/>
    <w:link w:val="Descripcin"/>
    <w:rsid w:val="005F7AC1"/>
    <w:rPr>
      <w:rFonts w:ascii="Arial Narrow" w:hAnsi="Arial Narrow" w:eastAsia="Times New Roman" w:cs="Arial"/>
      <w:sz w:val="20"/>
      <w:szCs w:val="24"/>
      <w:lang w:eastAsia="es-CL"/>
    </w:rPr>
  </w:style>
  <w:style w:type="paragraph" w:styleId="Sinespaciado">
    <w:name w:val="No Spacing"/>
    <w:link w:val="SinespaciadoCar"/>
    <w:uiPriority w:val="1"/>
    <w:qFormat/>
    <w:rsid w:val="005F7AC1"/>
    <w:pPr>
      <w:spacing w:after="0" w:line="240" w:lineRule="auto"/>
      <w:jc w:val="both"/>
    </w:pPr>
    <w:rPr>
      <w:rFonts w:ascii="Arial Narrow" w:hAnsi="Arial Narrow" w:eastAsia="Times New Roman" w:cs="Times New Roman"/>
      <w:sz w:val="24"/>
      <w:szCs w:val="24"/>
      <w:lang w:val="es-ES" w:eastAsia="fr-FR"/>
    </w:rPr>
  </w:style>
  <w:style w:type="character" w:styleId="SinespaciadoCar" w:customStyle="1">
    <w:name w:val="Sin espaciado Car"/>
    <w:basedOn w:val="Fuentedeprrafopredeter"/>
    <w:link w:val="Sinespaciado"/>
    <w:uiPriority w:val="1"/>
    <w:rsid w:val="005F7AC1"/>
    <w:rPr>
      <w:rFonts w:ascii="Arial Narrow" w:hAnsi="Arial Narrow" w:eastAsia="Times New Roman" w:cs="Times New Roman"/>
      <w:sz w:val="24"/>
      <w:szCs w:val="24"/>
      <w:lang w:val="es-ES" w:eastAsia="fr-FR"/>
    </w:rPr>
  </w:style>
  <w:style w:type="character" w:styleId="Textodelmarcadordeposicin">
    <w:name w:val="Placeholder Text"/>
    <w:basedOn w:val="Fuentedeprrafopredeter"/>
    <w:uiPriority w:val="99"/>
    <w:semiHidden/>
    <w:rsid w:val="007175AA"/>
    <w:rPr>
      <w:color w:val="808080"/>
    </w:rPr>
  </w:style>
  <w:style w:type="paragraph" w:styleId="Textoindependiente">
    <w:name w:val="Body Text"/>
    <w:basedOn w:val="Normal"/>
    <w:link w:val="TextoindependienteCar"/>
    <w:rsid w:val="0080609E"/>
    <w:pPr>
      <w:spacing w:line="288" w:lineRule="auto"/>
      <w:ind w:left="0"/>
    </w:pPr>
    <w:rPr>
      <w:rFonts w:ascii="Arial Narrow" w:hAnsi="Arial Narrow" w:eastAsia="Times New Roman" w:cs="Times New Roman"/>
      <w:sz w:val="18"/>
      <w:szCs w:val="24"/>
      <w:lang w:eastAsia="fr-FR"/>
    </w:rPr>
  </w:style>
  <w:style w:type="character" w:styleId="TextoindependienteCar" w:customStyle="1">
    <w:name w:val="Texto independiente Car"/>
    <w:basedOn w:val="Fuentedeprrafopredeter"/>
    <w:link w:val="Textoindependiente"/>
    <w:rsid w:val="0080609E"/>
    <w:rPr>
      <w:rFonts w:ascii="Arial Narrow" w:hAnsi="Arial Narrow" w:eastAsia="Times New Roman" w:cs="Times New Roman"/>
      <w:sz w:val="18"/>
      <w:szCs w:val="24"/>
      <w:lang w:eastAsia="fr-FR"/>
    </w:rPr>
  </w:style>
  <w:style w:type="paragraph" w:styleId="Listaconvietas2">
    <w:name w:val="List Bullet 2"/>
    <w:basedOn w:val="Normal"/>
    <w:rsid w:val="0080609E"/>
    <w:pPr>
      <w:numPr>
        <w:numId w:val="4"/>
      </w:numPr>
      <w:spacing w:line="288" w:lineRule="auto"/>
    </w:pPr>
    <w:rPr>
      <w:rFonts w:ascii="Arial Narrow" w:hAnsi="Arial Narrow" w:eastAsia="Times New Roman" w:cs="Times New Roman"/>
      <w:sz w:val="24"/>
      <w:szCs w:val="24"/>
      <w:lang w:eastAsia="fr-FR"/>
    </w:rPr>
  </w:style>
  <w:style w:type="table" w:styleId="NormalTable0" w:customStyle="1">
    <w:name w:val="Normal Table0"/>
    <w:uiPriority w:val="2"/>
    <w:semiHidden/>
    <w:unhideWhenUsed/>
    <w:qFormat/>
    <w:rsid w:val="0080609E"/>
    <w:pPr>
      <w:widowControl w:val="0"/>
      <w:spacing w:after="0" w:line="240" w:lineRule="auto"/>
    </w:pPr>
    <w:rPr>
      <w:lang w:val="en-US"/>
    </w:rPr>
    <w:tblPr>
      <w:tblInd w:w="0" w:type="dxa"/>
      <w:tblCellMar>
        <w:top w:w="0" w:type="dxa"/>
        <w:left w:w="0" w:type="dxa"/>
        <w:bottom w:w="0" w:type="dxa"/>
        <w:right w:w="0" w:type="dxa"/>
      </w:tblCellMar>
    </w:tblPr>
  </w:style>
  <w:style w:type="paragraph" w:styleId="Sub3" w:customStyle="1">
    <w:name w:val="Sub3"/>
    <w:basedOn w:val="Textoindependiente"/>
    <w:link w:val="Sub3Car"/>
    <w:uiPriority w:val="1"/>
    <w:qFormat/>
    <w:rsid w:val="0080609E"/>
    <w:pPr>
      <w:widowControl w:val="0"/>
      <w:numPr>
        <w:numId w:val="6"/>
      </w:numPr>
      <w:spacing w:before="120" w:line="240" w:lineRule="auto"/>
    </w:pPr>
    <w:rPr>
      <w:rFonts w:eastAsia="Arial" w:cstheme="minorHAnsi"/>
      <w:spacing w:val="-3"/>
      <w:sz w:val="24"/>
    </w:rPr>
  </w:style>
  <w:style w:type="paragraph" w:styleId="Texto3" w:customStyle="1">
    <w:name w:val="Texto3"/>
    <w:basedOn w:val="Textoindependiente"/>
    <w:link w:val="Texto3Car"/>
    <w:uiPriority w:val="1"/>
    <w:qFormat/>
    <w:rsid w:val="0080609E"/>
    <w:pPr>
      <w:widowControl w:val="0"/>
      <w:ind w:left="567"/>
    </w:pPr>
    <w:rPr>
      <w:rFonts w:eastAsia="Arial" w:cstheme="minorHAnsi"/>
      <w:spacing w:val="-2"/>
      <w:sz w:val="24"/>
    </w:rPr>
  </w:style>
  <w:style w:type="character" w:styleId="Sub3Car" w:customStyle="1">
    <w:name w:val="Sub3 Car"/>
    <w:basedOn w:val="TextoindependienteCar"/>
    <w:link w:val="Sub3"/>
    <w:uiPriority w:val="1"/>
    <w:rsid w:val="0080609E"/>
    <w:rPr>
      <w:rFonts w:ascii="Arial Narrow" w:hAnsi="Arial Narrow" w:eastAsia="Arial" w:cstheme="minorHAnsi"/>
      <w:spacing w:val="-3"/>
      <w:sz w:val="24"/>
      <w:szCs w:val="24"/>
      <w:lang w:eastAsia="fr-FR"/>
    </w:rPr>
  </w:style>
  <w:style w:type="character" w:styleId="Texto3Car" w:customStyle="1">
    <w:name w:val="Texto3 Car"/>
    <w:basedOn w:val="TextoindependienteCar"/>
    <w:link w:val="Texto3"/>
    <w:uiPriority w:val="1"/>
    <w:rsid w:val="0080609E"/>
    <w:rPr>
      <w:rFonts w:ascii="Arial Narrow" w:hAnsi="Arial Narrow" w:eastAsia="Arial" w:cstheme="minorHAnsi"/>
      <w:spacing w:val="-2"/>
      <w:sz w:val="24"/>
      <w:szCs w:val="24"/>
      <w:lang w:eastAsia="fr-FR"/>
    </w:rPr>
  </w:style>
  <w:style w:type="paragraph" w:styleId="Texto2" w:customStyle="1">
    <w:name w:val="Texto2"/>
    <w:basedOn w:val="Textoindependiente"/>
    <w:link w:val="Texto2Car"/>
    <w:uiPriority w:val="1"/>
    <w:qFormat/>
    <w:rsid w:val="0080609E"/>
    <w:pPr>
      <w:widowControl w:val="0"/>
    </w:pPr>
    <w:rPr>
      <w:rFonts w:eastAsia="Arial" w:cstheme="minorHAnsi"/>
      <w:spacing w:val="-1"/>
      <w:sz w:val="24"/>
    </w:rPr>
  </w:style>
  <w:style w:type="character" w:styleId="Texto2Car" w:customStyle="1">
    <w:name w:val="Texto2 Car"/>
    <w:basedOn w:val="TextoindependienteCar"/>
    <w:link w:val="Texto2"/>
    <w:uiPriority w:val="1"/>
    <w:rsid w:val="0080609E"/>
    <w:rPr>
      <w:rFonts w:ascii="Arial Narrow" w:hAnsi="Arial Narrow" w:eastAsia="Arial" w:cstheme="minorHAnsi"/>
      <w:spacing w:val="-1"/>
      <w:sz w:val="24"/>
      <w:szCs w:val="24"/>
      <w:lang w:eastAsia="fr-FR"/>
    </w:rPr>
  </w:style>
  <w:style w:type="paragraph" w:styleId="Sub4" w:customStyle="1">
    <w:name w:val="Sub4"/>
    <w:basedOn w:val="Textoindependiente"/>
    <w:link w:val="Sub4Car"/>
    <w:autoRedefine/>
    <w:uiPriority w:val="1"/>
    <w:qFormat/>
    <w:rsid w:val="0080609E"/>
    <w:pPr>
      <w:widowControl w:val="0"/>
      <w:numPr>
        <w:numId w:val="5"/>
      </w:numPr>
      <w:spacing w:line="240" w:lineRule="auto"/>
    </w:pPr>
    <w:rPr>
      <w:rFonts w:eastAsia="Arial"/>
      <w:sz w:val="24"/>
    </w:rPr>
  </w:style>
  <w:style w:type="character" w:styleId="Sub4Car" w:customStyle="1">
    <w:name w:val="Sub4 Car"/>
    <w:basedOn w:val="TextoindependienteCar"/>
    <w:link w:val="Sub4"/>
    <w:uiPriority w:val="1"/>
    <w:rsid w:val="0080609E"/>
    <w:rPr>
      <w:rFonts w:ascii="Arial Narrow" w:hAnsi="Arial Narrow" w:eastAsia="Arial" w:cs="Times New Roman"/>
      <w:sz w:val="24"/>
      <w:szCs w:val="24"/>
      <w:lang w:eastAsia="fr-FR"/>
    </w:rPr>
  </w:style>
  <w:style w:type="paragraph" w:styleId="Sub5" w:customStyle="1">
    <w:name w:val="Sub5"/>
    <w:basedOn w:val="Textoindependiente"/>
    <w:link w:val="Sub5Car"/>
    <w:uiPriority w:val="1"/>
    <w:qFormat/>
    <w:rsid w:val="0080609E"/>
    <w:pPr>
      <w:widowControl w:val="0"/>
      <w:numPr>
        <w:numId w:val="7"/>
      </w:numPr>
      <w:spacing w:line="240" w:lineRule="auto"/>
      <w:ind w:left="1361" w:hanging="510"/>
    </w:pPr>
    <w:rPr>
      <w:rFonts w:eastAsia="Arial" w:cstheme="minorHAnsi"/>
      <w:sz w:val="24"/>
    </w:rPr>
  </w:style>
  <w:style w:type="character" w:styleId="Sub5Car" w:customStyle="1">
    <w:name w:val="Sub5 Car"/>
    <w:basedOn w:val="TextoindependienteCar"/>
    <w:link w:val="Sub5"/>
    <w:uiPriority w:val="1"/>
    <w:rsid w:val="0080609E"/>
    <w:rPr>
      <w:rFonts w:ascii="Arial Narrow" w:hAnsi="Arial Narrow" w:eastAsia="Arial" w:cstheme="minorHAnsi"/>
      <w:sz w:val="24"/>
      <w:szCs w:val="24"/>
      <w:lang w:eastAsia="fr-FR"/>
    </w:rPr>
  </w:style>
  <w:style w:type="paragraph" w:styleId="Texto5" w:customStyle="1">
    <w:name w:val="Texto5"/>
    <w:basedOn w:val="Textoindependiente"/>
    <w:link w:val="Texto5Car"/>
    <w:uiPriority w:val="1"/>
    <w:qFormat/>
    <w:rsid w:val="0080609E"/>
    <w:pPr>
      <w:widowControl w:val="0"/>
      <w:ind w:left="1361"/>
    </w:pPr>
    <w:rPr>
      <w:rFonts w:eastAsia="Arial" w:cstheme="minorHAnsi"/>
      <w:sz w:val="24"/>
    </w:rPr>
  </w:style>
  <w:style w:type="character" w:styleId="Texto5Car" w:customStyle="1">
    <w:name w:val="Texto5 Car"/>
    <w:basedOn w:val="TextoindependienteCar"/>
    <w:link w:val="Texto5"/>
    <w:uiPriority w:val="1"/>
    <w:rsid w:val="0080609E"/>
    <w:rPr>
      <w:rFonts w:ascii="Arial Narrow" w:hAnsi="Arial Narrow" w:eastAsia="Arial" w:cstheme="minorHAnsi"/>
      <w:sz w:val="24"/>
      <w:szCs w:val="24"/>
      <w:lang w:eastAsia="fr-FR"/>
    </w:rPr>
  </w:style>
  <w:style w:type="paragraph" w:styleId="Texto4" w:customStyle="1">
    <w:name w:val="Texto4"/>
    <w:basedOn w:val="Textoindependiente"/>
    <w:link w:val="Texto4Car"/>
    <w:uiPriority w:val="1"/>
    <w:qFormat/>
    <w:rsid w:val="0080609E"/>
    <w:pPr>
      <w:widowControl w:val="0"/>
      <w:ind w:left="879"/>
    </w:pPr>
    <w:rPr>
      <w:rFonts w:eastAsia="Arial" w:cstheme="minorHAnsi"/>
      <w:spacing w:val="-1"/>
      <w:sz w:val="24"/>
    </w:rPr>
  </w:style>
  <w:style w:type="character" w:styleId="Texto4Car" w:customStyle="1">
    <w:name w:val="Texto4 Car"/>
    <w:basedOn w:val="TextoindependienteCar"/>
    <w:link w:val="Texto4"/>
    <w:uiPriority w:val="1"/>
    <w:rsid w:val="0080609E"/>
    <w:rPr>
      <w:rFonts w:ascii="Arial Narrow" w:hAnsi="Arial Narrow" w:eastAsia="Arial" w:cstheme="minorHAnsi"/>
      <w:spacing w:val="-1"/>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800685684">
      <w:bodyDiv w:val="1"/>
      <w:marLeft w:val="0"/>
      <w:marRight w:val="0"/>
      <w:marTop w:val="0"/>
      <w:marBottom w:val="0"/>
      <w:divBdr>
        <w:top w:val="none" w:sz="0" w:space="0" w:color="auto"/>
        <w:left w:val="none" w:sz="0" w:space="0" w:color="auto"/>
        <w:bottom w:val="none" w:sz="0" w:space="0" w:color="auto"/>
        <w:right w:val="none" w:sz="0" w:space="0" w:color="auto"/>
      </w:divBdr>
    </w:div>
    <w:div w:id="993067677">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2.png" Id="rId13" /><Relationship Type="http://schemas.openxmlformats.org/officeDocument/2006/relationships/image" Target="media/image7.png" Id="rId18" /><Relationship Type="http://schemas.openxmlformats.org/officeDocument/2006/relationships/customXml" Target="../customXml/item3.xml" Id="rId3" /><Relationship Type="http://schemas.openxmlformats.org/officeDocument/2006/relationships/image" Target="media/image10.png" Id="rId21" /><Relationship Type="http://schemas.openxmlformats.org/officeDocument/2006/relationships/settings" Target="settings.xml" Id="rId7" /><Relationship Type="http://schemas.openxmlformats.org/officeDocument/2006/relationships/footer" Target="footer1.xml" Id="rId12" /><Relationship Type="http://schemas.openxmlformats.org/officeDocument/2006/relationships/image" Target="media/image6.emf" Id="rId17" /><Relationship Type="http://schemas.openxmlformats.org/officeDocument/2006/relationships/customXml" Target="../customXml/item2.xml" Id="rId2" /><Relationship Type="http://schemas.openxmlformats.org/officeDocument/2006/relationships/image" Target="media/image5.emf" Id="rId16" /><Relationship Type="http://schemas.openxmlformats.org/officeDocument/2006/relationships/image" Target="media/image9.png"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theme" Target="theme/theme1.xml" Id="rId24" /><Relationship Type="http://schemas.openxmlformats.org/officeDocument/2006/relationships/numbering" Target="numbering.xml" Id="rId5" /><Relationship Type="http://schemas.openxmlformats.org/officeDocument/2006/relationships/image" Target="media/image4.emf" Id="rId15" /><Relationship Type="http://schemas.openxmlformats.org/officeDocument/2006/relationships/fontTable" Target="fontTable.xml" Id="rId23" /><Relationship Type="http://schemas.openxmlformats.org/officeDocument/2006/relationships/endnotes" Target="endnotes.xml" Id="rId10" /><Relationship Type="http://schemas.openxmlformats.org/officeDocument/2006/relationships/image" Target="media/image8.png"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3.emf" Id="rId14" /><Relationship Type="http://schemas.openxmlformats.org/officeDocument/2006/relationships/image" Target="media/image11.emf" Id="rId22" /></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8FE5CA-76C4-41B5-9E2C-2422CEE61844}">
  <ds:schemaRefs>
    <ds:schemaRef ds:uri="http://schemas.microsoft.com/office/2006/metadata/properties"/>
    <ds:schemaRef ds:uri="http://schemas.microsoft.com/office/infopath/2007/PartnerControls"/>
    <ds:schemaRef ds:uri="308fbdbc-2e97-4fed-b239-492d36c8270b"/>
    <ds:schemaRef ds:uri="5dd43fe6-fdb5-4919-b871-6c0c6d84ecbf"/>
  </ds:schemaRefs>
</ds:datastoreItem>
</file>

<file path=customXml/itemProps2.xml><?xml version="1.0" encoding="utf-8"?>
<ds:datastoreItem xmlns:ds="http://schemas.openxmlformats.org/officeDocument/2006/customXml" ds:itemID="{7B86A365-FA5B-4FA7-82D1-050520233603}"/>
</file>

<file path=customXml/itemProps3.xml><?xml version="1.0" encoding="utf-8"?>
<ds:datastoreItem xmlns:ds="http://schemas.openxmlformats.org/officeDocument/2006/customXml" ds:itemID="{8F03C04A-D380-4ABE-8DBE-583BB3A390FB}">
  <ds:schemaRefs>
    <ds:schemaRef ds:uri="http://schemas.microsoft.com/sharepoint/v3/contenttype/forms"/>
  </ds:schemaRefs>
</ds:datastoreItem>
</file>

<file path=customXml/itemProps4.xml><?xml version="1.0" encoding="utf-8"?>
<ds:datastoreItem xmlns:ds="http://schemas.openxmlformats.org/officeDocument/2006/customXml" ds:itemID="{8565BA33-05EE-48D7-BB0E-CD6A0F0E943C}">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Javier Vivent Barahona</dc:creator>
  <cp:keywords/>
  <dc:description/>
  <cp:lastModifiedBy>Fabian Alejandro Gonzalez Silva</cp:lastModifiedBy>
  <cp:revision>27</cp:revision>
  <cp:lastPrinted>2019-01-10T17:32:00Z</cp:lastPrinted>
  <dcterms:created xsi:type="dcterms:W3CDTF">2021-10-15T22:42:00Z</dcterms:created>
  <dcterms:modified xsi:type="dcterms:W3CDTF">2025-04-25T14:33:44Z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ediaServiceImageTags">
    <vt:lpwstr/>
  </property>
</Properties>
</file>